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E4D48" w14:textId="1B3B34FD" w:rsidR="00BD145E" w:rsidRPr="002C0366" w:rsidRDefault="00BD145E" w:rsidP="00BD145E">
      <w:pPr>
        <w:jc w:val="center"/>
        <w:rPr>
          <w:rFonts w:ascii="Times New Roman" w:eastAsia="Calibri" w:hAnsi="Times New Roman" w:cs="Times New Roman"/>
          <w:b/>
          <w:sz w:val="24"/>
          <w:szCs w:val="24"/>
        </w:rPr>
      </w:pPr>
      <w:r w:rsidRPr="002C0366">
        <w:rPr>
          <w:rFonts w:ascii="Times New Roman" w:eastAsia="Calibri" w:hAnsi="Times New Roman" w:cs="Times New Roman"/>
          <w:b/>
          <w:sz w:val="24"/>
          <w:szCs w:val="24"/>
        </w:rPr>
        <w:t>2020 Coronavirus Emergency Supplemental Funding Program</w:t>
      </w:r>
    </w:p>
    <w:p w14:paraId="496C7FF6" w14:textId="32FD4657" w:rsidR="003D2B35" w:rsidRPr="002C0366" w:rsidRDefault="003D2B35" w:rsidP="00BD145E">
      <w:pPr>
        <w:jc w:val="center"/>
        <w:rPr>
          <w:rFonts w:ascii="Times New Roman" w:eastAsia="Calibri" w:hAnsi="Times New Roman" w:cs="Times New Roman"/>
          <w:b/>
          <w:sz w:val="24"/>
          <w:szCs w:val="24"/>
        </w:rPr>
      </w:pPr>
      <w:r w:rsidRPr="002C0366">
        <w:rPr>
          <w:rFonts w:ascii="Times New Roman" w:eastAsia="Calibri" w:hAnsi="Times New Roman" w:cs="Times New Roman"/>
          <w:b/>
          <w:sz w:val="24"/>
          <w:szCs w:val="24"/>
        </w:rPr>
        <w:t>R</w:t>
      </w:r>
      <w:r w:rsidR="00F473A6" w:rsidRPr="002C0366">
        <w:rPr>
          <w:rFonts w:ascii="Times New Roman" w:eastAsia="Calibri" w:hAnsi="Times New Roman" w:cs="Times New Roman"/>
          <w:b/>
          <w:sz w:val="24"/>
          <w:szCs w:val="24"/>
        </w:rPr>
        <w:t xml:space="preserve">equest </w:t>
      </w:r>
      <w:proofErr w:type="gramStart"/>
      <w:r w:rsidR="00F473A6" w:rsidRPr="002C0366">
        <w:rPr>
          <w:rFonts w:ascii="Times New Roman" w:eastAsia="Calibri" w:hAnsi="Times New Roman" w:cs="Times New Roman"/>
          <w:b/>
          <w:sz w:val="24"/>
          <w:szCs w:val="24"/>
        </w:rPr>
        <w:t>For</w:t>
      </w:r>
      <w:proofErr w:type="gramEnd"/>
      <w:r w:rsidR="00F473A6" w:rsidRPr="002C0366">
        <w:rPr>
          <w:rFonts w:ascii="Times New Roman" w:eastAsia="Calibri" w:hAnsi="Times New Roman" w:cs="Times New Roman"/>
          <w:b/>
          <w:sz w:val="24"/>
          <w:szCs w:val="24"/>
        </w:rPr>
        <w:t xml:space="preserve"> Applications</w:t>
      </w:r>
    </w:p>
    <w:p w14:paraId="7C6778A7" w14:textId="77777777" w:rsidR="00BD145E" w:rsidRPr="003D2B35" w:rsidRDefault="00BD145E" w:rsidP="00BD145E">
      <w:pPr>
        <w:jc w:val="center"/>
        <w:rPr>
          <w:rFonts w:ascii="Times New Roman" w:eastAsia="Calibri" w:hAnsi="Times New Roman" w:cs="Times New Roman"/>
          <w:sz w:val="24"/>
          <w:szCs w:val="24"/>
        </w:rPr>
      </w:pPr>
    </w:p>
    <w:p w14:paraId="288C9309" w14:textId="34344331" w:rsidR="00BD145E" w:rsidRPr="003D2B35" w:rsidRDefault="00BD145E" w:rsidP="00BD145E">
      <w:pPr>
        <w:jc w:val="both"/>
        <w:rPr>
          <w:rFonts w:ascii="Times New Roman" w:eastAsia="Calibri" w:hAnsi="Times New Roman" w:cs="Times New Roman"/>
          <w:sz w:val="24"/>
          <w:szCs w:val="24"/>
        </w:rPr>
      </w:pPr>
      <w:r w:rsidRPr="000E5FC8">
        <w:rPr>
          <w:rFonts w:ascii="Times New Roman" w:eastAsia="Calibri" w:hAnsi="Times New Roman" w:cs="Times New Roman"/>
          <w:sz w:val="24"/>
          <w:szCs w:val="24"/>
          <w:shd w:val="clear" w:color="auto" w:fill="FFFFFF"/>
        </w:rPr>
        <w:t xml:space="preserve">The </w:t>
      </w:r>
      <w:r w:rsidRPr="003D2B35">
        <w:rPr>
          <w:rFonts w:ascii="Times New Roman" w:eastAsia="Calibri" w:hAnsi="Times New Roman" w:cs="Times New Roman"/>
          <w:sz w:val="24"/>
          <w:szCs w:val="24"/>
        </w:rPr>
        <w:t>2020 Coronavirus Emergency Supplemental Funding (</w:t>
      </w:r>
      <w:r w:rsidRPr="000E5FC8">
        <w:rPr>
          <w:rFonts w:ascii="Times New Roman" w:eastAsia="Calibri" w:hAnsi="Times New Roman" w:cs="Times New Roman"/>
          <w:sz w:val="24"/>
          <w:szCs w:val="24"/>
          <w:shd w:val="clear" w:color="auto" w:fill="FFFFFF"/>
        </w:rPr>
        <w:t xml:space="preserve">CESF) Program will provide funding to assist local units of government in preventing, preparing for, and responding to the novel coronavirus known as COVID-19.  The total amount of funding made available under this program to public safety agencies nationwide is $850 M. </w:t>
      </w:r>
    </w:p>
    <w:p w14:paraId="5176721C" w14:textId="3CCA2311" w:rsidR="00BD145E" w:rsidRPr="003D2B35" w:rsidRDefault="00BD145E" w:rsidP="00BD145E">
      <w:pPr>
        <w:jc w:val="both"/>
        <w:rPr>
          <w:rFonts w:ascii="Times New Roman" w:eastAsia="Calibri" w:hAnsi="Times New Roman" w:cs="Times New Roman"/>
          <w:sz w:val="24"/>
          <w:szCs w:val="24"/>
        </w:rPr>
      </w:pPr>
      <w:r w:rsidRPr="003D2B35">
        <w:rPr>
          <w:rFonts w:ascii="Times New Roman" w:eastAsia="Calibri" w:hAnsi="Times New Roman" w:cs="Times New Roman"/>
          <w:sz w:val="24"/>
          <w:szCs w:val="24"/>
        </w:rPr>
        <w:t>Allowable projects and purchases include, but are not limited to</w:t>
      </w:r>
      <w:r w:rsidR="00694B05">
        <w:rPr>
          <w:rFonts w:ascii="Times New Roman" w:eastAsia="Calibri" w:hAnsi="Times New Roman" w:cs="Times New Roman"/>
          <w:sz w:val="24"/>
          <w:szCs w:val="24"/>
        </w:rPr>
        <w:t>,</w:t>
      </w:r>
      <w:r w:rsidRPr="003D2B35">
        <w:rPr>
          <w:rFonts w:ascii="Times New Roman" w:eastAsia="Calibri" w:hAnsi="Times New Roman" w:cs="Times New Roman"/>
          <w:sz w:val="24"/>
          <w:szCs w:val="24"/>
        </w:rPr>
        <w:t xml:space="preserve"> equipment (including law enforcement and medical personal protective equipment), supplies (such as gloves, masks, sanitizer), and addressing the </w:t>
      </w:r>
      <w:r w:rsidR="00694B05">
        <w:rPr>
          <w:rFonts w:ascii="Times New Roman" w:eastAsia="Calibri" w:hAnsi="Times New Roman" w:cs="Times New Roman"/>
          <w:sz w:val="24"/>
          <w:szCs w:val="24"/>
        </w:rPr>
        <w:t>medical</w:t>
      </w:r>
      <w:r w:rsidR="00694B05" w:rsidRPr="003D2B35">
        <w:rPr>
          <w:rFonts w:ascii="Times New Roman" w:eastAsia="Calibri" w:hAnsi="Times New Roman" w:cs="Times New Roman"/>
          <w:sz w:val="24"/>
          <w:szCs w:val="24"/>
        </w:rPr>
        <w:t xml:space="preserve"> </w:t>
      </w:r>
      <w:r w:rsidRPr="003D2B35">
        <w:rPr>
          <w:rFonts w:ascii="Times New Roman" w:eastAsia="Calibri" w:hAnsi="Times New Roman" w:cs="Times New Roman"/>
          <w:sz w:val="24"/>
          <w:szCs w:val="24"/>
        </w:rPr>
        <w:t>needs of inmates in local jails and detention centers.</w:t>
      </w:r>
    </w:p>
    <w:p w14:paraId="6E751FA8" w14:textId="66FD5A14" w:rsidR="00BD145E" w:rsidRPr="003D2B35" w:rsidRDefault="00BD145E" w:rsidP="00BD145E">
      <w:pPr>
        <w:jc w:val="both"/>
        <w:rPr>
          <w:rFonts w:ascii="Times New Roman" w:eastAsia="Calibri" w:hAnsi="Times New Roman" w:cs="Times New Roman"/>
          <w:sz w:val="24"/>
          <w:szCs w:val="24"/>
        </w:rPr>
      </w:pPr>
      <w:r w:rsidRPr="003D2B35">
        <w:rPr>
          <w:rFonts w:ascii="Times New Roman" w:eastAsia="Calibri" w:hAnsi="Times New Roman" w:cs="Times New Roman"/>
          <w:sz w:val="24"/>
          <w:szCs w:val="24"/>
        </w:rPr>
        <w:t xml:space="preserve">The State of North Carolina, through the Governor’s Crime Commission, has </w:t>
      </w:r>
      <w:r w:rsidR="003D2B35">
        <w:rPr>
          <w:rFonts w:ascii="Times New Roman" w:eastAsia="Calibri" w:hAnsi="Times New Roman" w:cs="Times New Roman"/>
          <w:sz w:val="24"/>
          <w:szCs w:val="24"/>
        </w:rPr>
        <w:t>received</w:t>
      </w:r>
      <w:r w:rsidRPr="003D2B35">
        <w:rPr>
          <w:rFonts w:ascii="Times New Roman" w:eastAsia="Calibri" w:hAnsi="Times New Roman" w:cs="Times New Roman"/>
          <w:sz w:val="24"/>
          <w:szCs w:val="24"/>
        </w:rPr>
        <w:t xml:space="preserve"> approximately $15M in funds for eligible COVID-19 related priorities.</w:t>
      </w:r>
      <w:r w:rsidR="00860928" w:rsidRPr="003D2B35">
        <w:rPr>
          <w:rFonts w:ascii="Times New Roman" w:eastAsia="Calibri" w:hAnsi="Times New Roman" w:cs="Times New Roman"/>
          <w:sz w:val="24"/>
          <w:szCs w:val="24"/>
        </w:rPr>
        <w:t xml:space="preserve">  In addition, numerous counties</w:t>
      </w:r>
      <w:r w:rsidR="00FC63EF">
        <w:rPr>
          <w:rFonts w:ascii="Times New Roman" w:eastAsia="Calibri" w:hAnsi="Times New Roman" w:cs="Times New Roman"/>
          <w:sz w:val="24"/>
          <w:szCs w:val="24"/>
        </w:rPr>
        <w:t xml:space="preserve"> and local law enforcement agencies</w:t>
      </w:r>
      <w:r w:rsidR="00860928" w:rsidRPr="003D2B35">
        <w:rPr>
          <w:rFonts w:ascii="Times New Roman" w:eastAsia="Calibri" w:hAnsi="Times New Roman" w:cs="Times New Roman"/>
          <w:sz w:val="24"/>
          <w:szCs w:val="24"/>
        </w:rPr>
        <w:t xml:space="preserve"> in North Carolina are eligible to apply directly to the U.S. Department of Justice for CESF Program funds totaling approximately $8M.  The list of local jurisdictions and their eligible allocation amounts can be found </w:t>
      </w:r>
      <w:hyperlink r:id="rId4" w:history="1">
        <w:r w:rsidR="00860928" w:rsidRPr="000E5FC8">
          <w:rPr>
            <w:rStyle w:val="Hyperlink"/>
            <w:rFonts w:ascii="Times New Roman" w:eastAsia="Calibri" w:hAnsi="Times New Roman" w:cs="Times New Roman"/>
            <w:color w:val="auto"/>
            <w:sz w:val="24"/>
            <w:szCs w:val="24"/>
          </w:rPr>
          <w:t>here</w:t>
        </w:r>
      </w:hyperlink>
      <w:r w:rsidR="00860928" w:rsidRPr="003D2B35">
        <w:rPr>
          <w:rFonts w:ascii="Times New Roman" w:eastAsia="Calibri" w:hAnsi="Times New Roman" w:cs="Times New Roman"/>
          <w:sz w:val="24"/>
          <w:szCs w:val="24"/>
        </w:rPr>
        <w:t>.</w:t>
      </w:r>
    </w:p>
    <w:p w14:paraId="010E196E" w14:textId="38A22A42" w:rsidR="00BD145E" w:rsidRPr="003D2B35" w:rsidRDefault="00BD145E" w:rsidP="00BD145E">
      <w:pPr>
        <w:jc w:val="both"/>
        <w:rPr>
          <w:rFonts w:ascii="Times New Roman" w:eastAsia="Calibri" w:hAnsi="Times New Roman" w:cs="Times New Roman"/>
          <w:sz w:val="24"/>
          <w:szCs w:val="24"/>
        </w:rPr>
      </w:pPr>
      <w:r w:rsidRPr="003D2B35">
        <w:rPr>
          <w:rFonts w:ascii="Times New Roman" w:eastAsia="Calibri" w:hAnsi="Times New Roman" w:cs="Times New Roman"/>
          <w:sz w:val="24"/>
          <w:szCs w:val="24"/>
        </w:rPr>
        <w:t xml:space="preserve">The Secretary of the Department of Public Safety, as the State Coordinating Officer appointed by Governor Roy Cooper to oversee the response and recovery efforts related to the COVID-19 pandemic, is working with North Carolina Emergency Management Emergency Operations Center partners and other stakeholders to prioritize use of these limited resources for evolving needs in this unprecedented emergency.  The goal is to maximize these funds to serve the needs of the entire state. A portion of funds will also be allocated to county Sheriffs unable to apply directly to US DOJ.  </w:t>
      </w:r>
    </w:p>
    <w:p w14:paraId="4D33D17E" w14:textId="376FC006" w:rsidR="00E9061E" w:rsidRPr="000E5FC8" w:rsidRDefault="00E9061E" w:rsidP="00E9061E">
      <w:pPr>
        <w:rPr>
          <w:rFonts w:ascii="Times New Roman" w:hAnsi="Times New Roman" w:cs="Times New Roman"/>
          <w:sz w:val="24"/>
          <w:szCs w:val="24"/>
        </w:rPr>
      </w:pPr>
      <w:r w:rsidRPr="000E5FC8">
        <w:rPr>
          <w:rFonts w:ascii="Times New Roman" w:hAnsi="Times New Roman" w:cs="Times New Roman"/>
          <w:sz w:val="24"/>
          <w:szCs w:val="24"/>
        </w:rPr>
        <w:t>The Coronavirus Emergency Supplemental Funding (CESF) Program</w:t>
      </w:r>
      <w:r w:rsidR="003267A7">
        <w:rPr>
          <w:rFonts w:ascii="Times New Roman" w:hAnsi="Times New Roman" w:cs="Times New Roman"/>
          <w:sz w:val="24"/>
          <w:szCs w:val="24"/>
        </w:rPr>
        <w:t>, as administered by the Governor’s Crime Commission,</w:t>
      </w:r>
      <w:r w:rsidRPr="000E5FC8">
        <w:rPr>
          <w:rFonts w:ascii="Times New Roman" w:hAnsi="Times New Roman" w:cs="Times New Roman"/>
          <w:sz w:val="24"/>
          <w:szCs w:val="24"/>
        </w:rPr>
        <w:t xml:space="preserve"> will </w:t>
      </w:r>
      <w:r w:rsidR="003D2B35">
        <w:rPr>
          <w:rFonts w:ascii="Times New Roman" w:hAnsi="Times New Roman" w:cs="Times New Roman"/>
          <w:sz w:val="24"/>
          <w:szCs w:val="24"/>
        </w:rPr>
        <w:t xml:space="preserve">also </w:t>
      </w:r>
      <w:r w:rsidRPr="000E5FC8">
        <w:rPr>
          <w:rFonts w:ascii="Times New Roman" w:hAnsi="Times New Roman" w:cs="Times New Roman"/>
          <w:sz w:val="24"/>
          <w:szCs w:val="24"/>
        </w:rPr>
        <w:t xml:space="preserve">provide funding to assist </w:t>
      </w:r>
      <w:r w:rsidR="00B467C0">
        <w:rPr>
          <w:rFonts w:ascii="Times New Roman" w:hAnsi="Times New Roman" w:cs="Times New Roman"/>
          <w:sz w:val="24"/>
          <w:szCs w:val="24"/>
        </w:rPr>
        <w:t>county</w:t>
      </w:r>
      <w:r w:rsidRPr="000E5FC8">
        <w:rPr>
          <w:rFonts w:ascii="Times New Roman" w:hAnsi="Times New Roman" w:cs="Times New Roman"/>
          <w:sz w:val="24"/>
          <w:szCs w:val="24"/>
        </w:rPr>
        <w:t xml:space="preserve"> government</w:t>
      </w:r>
      <w:r w:rsidR="00B467C0">
        <w:rPr>
          <w:rFonts w:ascii="Times New Roman" w:hAnsi="Times New Roman" w:cs="Times New Roman"/>
          <w:sz w:val="24"/>
          <w:szCs w:val="24"/>
        </w:rPr>
        <w:t>s</w:t>
      </w:r>
      <w:bookmarkStart w:id="0" w:name="_GoBack"/>
      <w:bookmarkEnd w:id="0"/>
      <w:r w:rsidR="0002243D" w:rsidRPr="000E5FC8">
        <w:rPr>
          <w:rFonts w:ascii="Times New Roman" w:hAnsi="Times New Roman" w:cs="Times New Roman"/>
          <w:sz w:val="24"/>
          <w:szCs w:val="24"/>
        </w:rPr>
        <w:t xml:space="preserve"> </w:t>
      </w:r>
      <w:r w:rsidRPr="000E5FC8">
        <w:rPr>
          <w:rFonts w:ascii="Times New Roman" w:hAnsi="Times New Roman" w:cs="Times New Roman"/>
          <w:sz w:val="24"/>
          <w:szCs w:val="24"/>
        </w:rPr>
        <w:t xml:space="preserve">in preventing, preparing for, and responding to </w:t>
      </w:r>
      <w:r w:rsidR="003267A7">
        <w:rPr>
          <w:rFonts w:ascii="Times New Roman" w:hAnsi="Times New Roman" w:cs="Times New Roman"/>
          <w:sz w:val="24"/>
          <w:szCs w:val="24"/>
        </w:rPr>
        <w:t>COVID-19</w:t>
      </w:r>
      <w:r w:rsidRPr="000E5FC8">
        <w:rPr>
          <w:rFonts w:ascii="Times New Roman" w:hAnsi="Times New Roman" w:cs="Times New Roman"/>
          <w:sz w:val="24"/>
          <w:szCs w:val="24"/>
        </w:rPr>
        <w:t>.  The Secretary of the Department of Public Safety has designated the following County Sheriff’s Office</w:t>
      </w:r>
      <w:r w:rsidR="00152310" w:rsidRPr="000E5FC8">
        <w:rPr>
          <w:rFonts w:ascii="Times New Roman" w:hAnsi="Times New Roman" w:cs="Times New Roman"/>
          <w:sz w:val="24"/>
          <w:szCs w:val="24"/>
        </w:rPr>
        <w:t>s as</w:t>
      </w:r>
      <w:r w:rsidRPr="000E5FC8">
        <w:rPr>
          <w:rFonts w:ascii="Times New Roman" w:hAnsi="Times New Roman" w:cs="Times New Roman"/>
          <w:sz w:val="24"/>
          <w:szCs w:val="24"/>
        </w:rPr>
        <w:t xml:space="preserve"> eligible to apply for the </w:t>
      </w:r>
      <w:r w:rsidR="00152310" w:rsidRPr="000E5FC8">
        <w:rPr>
          <w:rFonts w:ascii="Times New Roman" w:hAnsi="Times New Roman" w:cs="Times New Roman"/>
          <w:sz w:val="24"/>
          <w:szCs w:val="24"/>
        </w:rPr>
        <w:t xml:space="preserve">funding </w:t>
      </w:r>
      <w:r w:rsidRPr="000E5FC8">
        <w:rPr>
          <w:rFonts w:ascii="Times New Roman" w:hAnsi="Times New Roman" w:cs="Times New Roman"/>
          <w:sz w:val="24"/>
          <w:szCs w:val="24"/>
        </w:rPr>
        <w:t xml:space="preserve">amount listed on the chart below.  </w:t>
      </w:r>
      <w:r w:rsidR="00152310" w:rsidRPr="000E5FC8">
        <w:rPr>
          <w:rFonts w:ascii="Times New Roman" w:hAnsi="Times New Roman" w:cs="Times New Roman"/>
          <w:sz w:val="24"/>
          <w:szCs w:val="24"/>
        </w:rPr>
        <w:t>Applicants</w:t>
      </w:r>
      <w:r w:rsidR="00152310">
        <w:rPr>
          <w:rFonts w:ascii="Times New Roman" w:hAnsi="Times New Roman" w:cs="Times New Roman"/>
          <w:sz w:val="24"/>
          <w:szCs w:val="24"/>
        </w:rPr>
        <w:t xml:space="preserve"> </w:t>
      </w:r>
      <w:r w:rsidRPr="000E5FC8">
        <w:rPr>
          <w:rFonts w:ascii="Times New Roman" w:hAnsi="Times New Roman" w:cs="Times New Roman"/>
          <w:sz w:val="24"/>
          <w:szCs w:val="24"/>
        </w:rPr>
        <w:t>cannot apply for more than the designated amount.  All applicants must complete a grant application in the Grants Enterprise Management System (GEMS)</w:t>
      </w:r>
      <w:r w:rsidR="001C46C1">
        <w:rPr>
          <w:rFonts w:ascii="Times New Roman" w:hAnsi="Times New Roman" w:cs="Times New Roman"/>
          <w:sz w:val="24"/>
          <w:szCs w:val="24"/>
        </w:rPr>
        <w:t xml:space="preserve">, </w:t>
      </w:r>
      <w:r w:rsidRPr="000E5FC8">
        <w:rPr>
          <w:rFonts w:ascii="Times New Roman" w:hAnsi="Times New Roman" w:cs="Times New Roman"/>
          <w:sz w:val="24"/>
          <w:szCs w:val="24"/>
        </w:rPr>
        <w:t>apply under the Criminal Justice Improvement Committee</w:t>
      </w:r>
      <w:r w:rsidR="001C46C1">
        <w:rPr>
          <w:rFonts w:ascii="Times New Roman" w:hAnsi="Times New Roman" w:cs="Times New Roman"/>
          <w:sz w:val="24"/>
          <w:szCs w:val="24"/>
        </w:rPr>
        <w:t>,</w:t>
      </w:r>
      <w:r w:rsidRPr="000E5FC8">
        <w:rPr>
          <w:rFonts w:ascii="Times New Roman" w:hAnsi="Times New Roman" w:cs="Times New Roman"/>
          <w:sz w:val="24"/>
          <w:szCs w:val="24"/>
        </w:rPr>
        <w:t xml:space="preserve"> and then select the priority designated </w:t>
      </w:r>
      <w:r w:rsidRPr="000E5FC8">
        <w:rPr>
          <w:rFonts w:ascii="Times New Roman" w:hAnsi="Times New Roman" w:cs="Times New Roman"/>
          <w:b/>
          <w:sz w:val="24"/>
          <w:szCs w:val="24"/>
        </w:rPr>
        <w:t>2020 Coronavirus Emergency Supplemental Fund (LOCAL AGENCIES ONLY</w:t>
      </w:r>
      <w:r w:rsidRPr="000E5FC8">
        <w:rPr>
          <w:rFonts w:ascii="Times New Roman" w:hAnsi="Times New Roman" w:cs="Times New Roman"/>
          <w:sz w:val="24"/>
          <w:szCs w:val="24"/>
        </w:rPr>
        <w:t xml:space="preserve">).  </w:t>
      </w:r>
      <w:r w:rsidRPr="000E5FC8">
        <w:rPr>
          <w:rFonts w:ascii="Times New Roman" w:hAnsi="Times New Roman" w:cs="Times New Roman"/>
          <w:b/>
          <w:sz w:val="24"/>
          <w:szCs w:val="24"/>
        </w:rPr>
        <w:t>The application process is open now and will close on Wednesday, June 17, 2020 at 12:00 PM (NOON).</w:t>
      </w:r>
      <w:r w:rsidRPr="000E5FC8">
        <w:rPr>
          <w:rFonts w:ascii="Times New Roman" w:hAnsi="Times New Roman" w:cs="Times New Roman"/>
          <w:sz w:val="24"/>
          <w:szCs w:val="24"/>
        </w:rPr>
        <w:t xml:space="preserve"> </w:t>
      </w:r>
    </w:p>
    <w:p w14:paraId="3FD6DDE0" w14:textId="2F9B0325" w:rsidR="00152310" w:rsidRDefault="00E9061E" w:rsidP="00E9061E">
      <w:pPr>
        <w:rPr>
          <w:rFonts w:ascii="Times New Roman" w:hAnsi="Times New Roman" w:cs="Times New Roman"/>
          <w:sz w:val="24"/>
          <w:szCs w:val="24"/>
        </w:rPr>
      </w:pPr>
      <w:r w:rsidRPr="000E5FC8">
        <w:rPr>
          <w:rFonts w:ascii="Times New Roman" w:hAnsi="Times New Roman" w:cs="Times New Roman"/>
          <w:sz w:val="24"/>
          <w:szCs w:val="24"/>
        </w:rPr>
        <w:t xml:space="preserve">NOTES:  This funding priority is only for </w:t>
      </w:r>
      <w:r w:rsidR="00A12BB7" w:rsidRPr="000E5FC8">
        <w:rPr>
          <w:rFonts w:ascii="Times New Roman" w:hAnsi="Times New Roman" w:cs="Times New Roman"/>
          <w:sz w:val="24"/>
          <w:szCs w:val="24"/>
        </w:rPr>
        <w:t>the purchase of equipment relating to the COVID-19 response, includ</w:t>
      </w:r>
      <w:r w:rsidR="001C46C1">
        <w:rPr>
          <w:rFonts w:ascii="Times New Roman" w:hAnsi="Times New Roman" w:cs="Times New Roman"/>
          <w:sz w:val="24"/>
          <w:szCs w:val="24"/>
        </w:rPr>
        <w:t>ing</w:t>
      </w:r>
      <w:r w:rsidR="00A12BB7" w:rsidRPr="000E5FC8">
        <w:rPr>
          <w:rFonts w:ascii="Times New Roman" w:hAnsi="Times New Roman" w:cs="Times New Roman"/>
          <w:sz w:val="24"/>
          <w:szCs w:val="24"/>
        </w:rPr>
        <w:t xml:space="preserve"> personal protective equipment (PPE).  </w:t>
      </w:r>
      <w:r w:rsidRPr="000E5FC8">
        <w:rPr>
          <w:rFonts w:ascii="Times New Roman" w:hAnsi="Times New Roman" w:cs="Times New Roman"/>
          <w:sz w:val="24"/>
          <w:szCs w:val="24"/>
        </w:rPr>
        <w:t xml:space="preserve">This funding priority will not allow for </w:t>
      </w:r>
      <w:r w:rsidR="00152310" w:rsidRPr="000E5FC8">
        <w:rPr>
          <w:rFonts w:ascii="Times New Roman" w:hAnsi="Times New Roman" w:cs="Times New Roman"/>
          <w:sz w:val="24"/>
          <w:szCs w:val="24"/>
        </w:rPr>
        <w:t xml:space="preserve">staffing or </w:t>
      </w:r>
      <w:r w:rsidRPr="000E5FC8">
        <w:rPr>
          <w:rFonts w:ascii="Times New Roman" w:hAnsi="Times New Roman" w:cs="Times New Roman"/>
          <w:sz w:val="24"/>
          <w:szCs w:val="24"/>
        </w:rPr>
        <w:t xml:space="preserve">overtime expenditures.  All applicants must submit </w:t>
      </w:r>
      <w:r w:rsidR="00152310" w:rsidRPr="000E5FC8">
        <w:rPr>
          <w:rFonts w:ascii="Times New Roman" w:hAnsi="Times New Roman" w:cs="Times New Roman"/>
          <w:sz w:val="24"/>
          <w:szCs w:val="24"/>
        </w:rPr>
        <w:t xml:space="preserve">the following </w:t>
      </w:r>
      <w:r w:rsidRPr="000E5FC8">
        <w:rPr>
          <w:rFonts w:ascii="Times New Roman" w:hAnsi="Times New Roman" w:cs="Times New Roman"/>
          <w:sz w:val="24"/>
          <w:szCs w:val="24"/>
        </w:rPr>
        <w:t>as attachments</w:t>
      </w:r>
      <w:r w:rsidR="00152310" w:rsidRPr="000E5FC8">
        <w:rPr>
          <w:rFonts w:ascii="Times New Roman" w:hAnsi="Times New Roman" w:cs="Times New Roman"/>
          <w:sz w:val="24"/>
          <w:szCs w:val="24"/>
        </w:rPr>
        <w:t xml:space="preserve"> with the application:</w:t>
      </w:r>
    </w:p>
    <w:p w14:paraId="5EAF511F" w14:textId="29D92DD6" w:rsidR="00152310" w:rsidRDefault="00152310" w:rsidP="00E9061E">
      <w:pPr>
        <w:rPr>
          <w:rFonts w:ascii="Times New Roman" w:hAnsi="Times New Roman" w:cs="Times New Roman"/>
          <w:sz w:val="24"/>
          <w:szCs w:val="24"/>
        </w:rPr>
      </w:pPr>
      <w:r>
        <w:rPr>
          <w:rFonts w:ascii="Times New Roman" w:hAnsi="Times New Roman" w:cs="Times New Roman"/>
          <w:sz w:val="24"/>
          <w:szCs w:val="24"/>
        </w:rPr>
        <w:t>1)</w:t>
      </w:r>
      <w:r w:rsidR="00E9061E" w:rsidRPr="000E5FC8">
        <w:rPr>
          <w:rFonts w:ascii="Times New Roman" w:hAnsi="Times New Roman" w:cs="Times New Roman"/>
          <w:sz w:val="24"/>
          <w:szCs w:val="24"/>
        </w:rPr>
        <w:t xml:space="preserve"> the County Purchasing Policy, </w:t>
      </w:r>
    </w:p>
    <w:p w14:paraId="073A6207" w14:textId="77777777" w:rsidR="00152310" w:rsidRDefault="00152310" w:rsidP="00E9061E">
      <w:pPr>
        <w:rPr>
          <w:rFonts w:ascii="Times New Roman" w:hAnsi="Times New Roman" w:cs="Times New Roman"/>
          <w:sz w:val="24"/>
          <w:szCs w:val="24"/>
        </w:rPr>
      </w:pPr>
      <w:r>
        <w:rPr>
          <w:rFonts w:ascii="Times New Roman" w:hAnsi="Times New Roman" w:cs="Times New Roman"/>
          <w:sz w:val="24"/>
          <w:szCs w:val="24"/>
        </w:rPr>
        <w:t xml:space="preserve">2) </w:t>
      </w:r>
      <w:r w:rsidR="00E9061E" w:rsidRPr="000E5FC8">
        <w:rPr>
          <w:rFonts w:ascii="Times New Roman" w:hAnsi="Times New Roman" w:cs="Times New Roman"/>
          <w:sz w:val="24"/>
          <w:szCs w:val="24"/>
        </w:rPr>
        <w:t xml:space="preserve">the County Equal Employment Opportunity Policy, and </w:t>
      </w:r>
    </w:p>
    <w:p w14:paraId="7255215F" w14:textId="682E0FA8" w:rsidR="00152310" w:rsidRDefault="00152310" w:rsidP="00E9061E">
      <w:pPr>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E9061E" w:rsidRPr="000E5FC8">
        <w:rPr>
          <w:rFonts w:ascii="Times New Roman" w:hAnsi="Times New Roman" w:cs="Times New Roman"/>
          <w:sz w:val="24"/>
          <w:szCs w:val="24"/>
        </w:rPr>
        <w:t>any Emergency Authorizations, Ordinances, Policies, and</w:t>
      </w:r>
      <w:r>
        <w:rPr>
          <w:rFonts w:ascii="Times New Roman" w:hAnsi="Times New Roman" w:cs="Times New Roman"/>
          <w:sz w:val="24"/>
          <w:szCs w:val="24"/>
        </w:rPr>
        <w:t>/or</w:t>
      </w:r>
      <w:r w:rsidR="00E9061E" w:rsidRPr="000E5FC8">
        <w:rPr>
          <w:rFonts w:ascii="Times New Roman" w:hAnsi="Times New Roman" w:cs="Times New Roman"/>
          <w:sz w:val="24"/>
          <w:szCs w:val="24"/>
        </w:rPr>
        <w:t xml:space="preserve"> Procedures that have been issued and adopted during th</w:t>
      </w:r>
      <w:r w:rsidRPr="000E5FC8">
        <w:rPr>
          <w:rFonts w:ascii="Times New Roman" w:hAnsi="Times New Roman" w:cs="Times New Roman"/>
          <w:sz w:val="24"/>
          <w:szCs w:val="24"/>
        </w:rPr>
        <w:t>e COVID-19</w:t>
      </w:r>
      <w:r w:rsidR="00E9061E" w:rsidRPr="000E5FC8">
        <w:rPr>
          <w:rFonts w:ascii="Times New Roman" w:hAnsi="Times New Roman" w:cs="Times New Roman"/>
          <w:sz w:val="24"/>
          <w:szCs w:val="24"/>
        </w:rPr>
        <w:t xml:space="preserve"> </w:t>
      </w:r>
      <w:r w:rsidRPr="000E5FC8">
        <w:rPr>
          <w:rFonts w:ascii="Times New Roman" w:hAnsi="Times New Roman" w:cs="Times New Roman"/>
          <w:sz w:val="24"/>
          <w:szCs w:val="24"/>
        </w:rPr>
        <w:t>p</w:t>
      </w:r>
      <w:r w:rsidR="00E9061E" w:rsidRPr="000E5FC8">
        <w:rPr>
          <w:rFonts w:ascii="Times New Roman" w:hAnsi="Times New Roman" w:cs="Times New Roman"/>
          <w:sz w:val="24"/>
          <w:szCs w:val="24"/>
        </w:rPr>
        <w:t>andemic period.</w:t>
      </w:r>
      <w:r w:rsidR="0002243D" w:rsidRPr="000E5FC8">
        <w:rPr>
          <w:rFonts w:ascii="Times New Roman" w:hAnsi="Times New Roman" w:cs="Times New Roman"/>
          <w:sz w:val="24"/>
          <w:szCs w:val="24"/>
        </w:rPr>
        <w:t xml:space="preserve">  </w:t>
      </w:r>
    </w:p>
    <w:p w14:paraId="7A1CD6A3" w14:textId="4A1B7F57" w:rsidR="0002243D" w:rsidRPr="000E5FC8" w:rsidRDefault="0002243D" w:rsidP="00E9061E">
      <w:pPr>
        <w:rPr>
          <w:rFonts w:ascii="Times New Roman" w:hAnsi="Times New Roman" w:cs="Times New Roman"/>
          <w:sz w:val="24"/>
          <w:szCs w:val="24"/>
        </w:rPr>
      </w:pPr>
      <w:r w:rsidRPr="000E5FC8">
        <w:rPr>
          <w:rFonts w:ascii="Times New Roman" w:hAnsi="Times New Roman" w:cs="Times New Roman"/>
          <w:sz w:val="24"/>
          <w:szCs w:val="24"/>
        </w:rPr>
        <w:t xml:space="preserve">If these documents are </w:t>
      </w:r>
      <w:r w:rsidR="00152310" w:rsidRPr="000E5FC8">
        <w:rPr>
          <w:rFonts w:ascii="Times New Roman" w:hAnsi="Times New Roman" w:cs="Times New Roman"/>
          <w:sz w:val="24"/>
          <w:szCs w:val="24"/>
        </w:rPr>
        <w:t xml:space="preserve">not </w:t>
      </w:r>
      <w:r w:rsidRPr="000E5FC8">
        <w:rPr>
          <w:rFonts w:ascii="Times New Roman" w:hAnsi="Times New Roman" w:cs="Times New Roman"/>
          <w:sz w:val="24"/>
          <w:szCs w:val="24"/>
        </w:rPr>
        <w:t xml:space="preserve">provided, the applicant will not be considered for a grant award. </w:t>
      </w:r>
      <w:r w:rsidR="00E9061E" w:rsidRPr="000E5FC8">
        <w:rPr>
          <w:rFonts w:ascii="Times New Roman" w:hAnsi="Times New Roman" w:cs="Times New Roman"/>
          <w:sz w:val="24"/>
          <w:szCs w:val="24"/>
        </w:rPr>
        <w:t xml:space="preserve">   </w:t>
      </w:r>
    </w:p>
    <w:p w14:paraId="2B082397" w14:textId="20759752" w:rsidR="0002243D" w:rsidRPr="000E5FC8" w:rsidRDefault="0002243D" w:rsidP="00E9061E">
      <w:pPr>
        <w:rPr>
          <w:rFonts w:ascii="Times New Roman" w:hAnsi="Times New Roman" w:cs="Times New Roman"/>
          <w:sz w:val="24"/>
          <w:szCs w:val="24"/>
        </w:rPr>
      </w:pPr>
      <w:r w:rsidRPr="000E5FC8">
        <w:rPr>
          <w:rFonts w:ascii="Times New Roman" w:hAnsi="Times New Roman" w:cs="Times New Roman"/>
          <w:sz w:val="24"/>
          <w:szCs w:val="24"/>
        </w:rPr>
        <w:t>All projects are reimburse</w:t>
      </w:r>
      <w:r w:rsidR="00A12BB7" w:rsidRPr="000E5FC8">
        <w:rPr>
          <w:rFonts w:ascii="Times New Roman" w:hAnsi="Times New Roman" w:cs="Times New Roman"/>
          <w:sz w:val="24"/>
          <w:szCs w:val="24"/>
        </w:rPr>
        <w:t>ment</w:t>
      </w:r>
      <w:r w:rsidR="00152310">
        <w:rPr>
          <w:rFonts w:ascii="Times New Roman" w:hAnsi="Times New Roman" w:cs="Times New Roman"/>
          <w:sz w:val="24"/>
          <w:szCs w:val="24"/>
        </w:rPr>
        <w:t>-</w:t>
      </w:r>
      <w:r w:rsidRPr="000E5FC8">
        <w:rPr>
          <w:rFonts w:ascii="Times New Roman" w:hAnsi="Times New Roman" w:cs="Times New Roman"/>
          <w:sz w:val="24"/>
          <w:szCs w:val="24"/>
        </w:rPr>
        <w:t xml:space="preserve">based.  Applicants must show proof of purchase and payment in the form of invoices, purchase orders, and </w:t>
      </w:r>
      <w:r w:rsidR="00152310">
        <w:rPr>
          <w:rFonts w:ascii="Times New Roman" w:hAnsi="Times New Roman" w:cs="Times New Roman"/>
          <w:sz w:val="24"/>
          <w:szCs w:val="24"/>
        </w:rPr>
        <w:t xml:space="preserve">canceled </w:t>
      </w:r>
      <w:r w:rsidRPr="000E5FC8">
        <w:rPr>
          <w:rFonts w:ascii="Times New Roman" w:hAnsi="Times New Roman" w:cs="Times New Roman"/>
          <w:sz w:val="24"/>
          <w:szCs w:val="24"/>
        </w:rPr>
        <w:t xml:space="preserve">checks or electronic payments in order to </w:t>
      </w:r>
      <w:r w:rsidR="00A12BB7" w:rsidRPr="000E5FC8">
        <w:rPr>
          <w:rFonts w:ascii="Times New Roman" w:hAnsi="Times New Roman" w:cs="Times New Roman"/>
          <w:sz w:val="24"/>
          <w:szCs w:val="24"/>
        </w:rPr>
        <w:t>seek reimbursement.</w:t>
      </w:r>
    </w:p>
    <w:p w14:paraId="2451FB91" w14:textId="160E18B2" w:rsidR="0002243D" w:rsidRPr="000E5FC8" w:rsidRDefault="0002243D" w:rsidP="00E9061E">
      <w:pPr>
        <w:rPr>
          <w:rFonts w:ascii="Times New Roman" w:hAnsi="Times New Roman" w:cs="Times New Roman"/>
          <w:sz w:val="24"/>
          <w:szCs w:val="24"/>
        </w:rPr>
      </w:pPr>
      <w:r w:rsidRPr="000E5FC8">
        <w:rPr>
          <w:rFonts w:ascii="Times New Roman" w:hAnsi="Times New Roman" w:cs="Times New Roman"/>
          <w:sz w:val="24"/>
          <w:szCs w:val="24"/>
        </w:rPr>
        <w:t xml:space="preserve">Grant projects may have a start date of March 1, 2020 </w:t>
      </w:r>
      <w:r w:rsidR="004A3016">
        <w:rPr>
          <w:rFonts w:ascii="Times New Roman" w:hAnsi="Times New Roman" w:cs="Times New Roman"/>
          <w:sz w:val="24"/>
          <w:szCs w:val="24"/>
        </w:rPr>
        <w:t>but</w:t>
      </w:r>
      <w:r w:rsidR="004A3016" w:rsidRPr="000E5FC8">
        <w:rPr>
          <w:rFonts w:ascii="Times New Roman" w:hAnsi="Times New Roman" w:cs="Times New Roman"/>
          <w:sz w:val="24"/>
          <w:szCs w:val="24"/>
        </w:rPr>
        <w:t xml:space="preserve"> </w:t>
      </w:r>
      <w:r w:rsidRPr="000E5FC8">
        <w:rPr>
          <w:rFonts w:ascii="Times New Roman" w:hAnsi="Times New Roman" w:cs="Times New Roman"/>
          <w:sz w:val="24"/>
          <w:szCs w:val="24"/>
        </w:rPr>
        <w:t xml:space="preserve">will need to have an end date of June 30, 2021.  </w:t>
      </w:r>
      <w:r w:rsidR="004A3016">
        <w:rPr>
          <w:rFonts w:ascii="Times New Roman" w:hAnsi="Times New Roman" w:cs="Times New Roman"/>
          <w:sz w:val="24"/>
          <w:szCs w:val="24"/>
        </w:rPr>
        <w:t>I</w:t>
      </w:r>
      <w:r w:rsidRPr="000E5FC8">
        <w:rPr>
          <w:rFonts w:ascii="Times New Roman" w:hAnsi="Times New Roman" w:cs="Times New Roman"/>
          <w:sz w:val="24"/>
          <w:szCs w:val="24"/>
        </w:rPr>
        <w:t>tems purchased beginning March 1</w:t>
      </w:r>
      <w:r w:rsidR="004A3016">
        <w:rPr>
          <w:rFonts w:ascii="Times New Roman" w:hAnsi="Times New Roman" w:cs="Times New Roman"/>
          <w:sz w:val="24"/>
          <w:szCs w:val="24"/>
        </w:rPr>
        <w:t xml:space="preserve"> </w:t>
      </w:r>
      <w:r w:rsidRPr="000E5FC8">
        <w:rPr>
          <w:rFonts w:ascii="Times New Roman" w:hAnsi="Times New Roman" w:cs="Times New Roman"/>
          <w:sz w:val="24"/>
          <w:szCs w:val="24"/>
        </w:rPr>
        <w:t xml:space="preserve">may be reimbursable, but </w:t>
      </w:r>
      <w:r w:rsidRPr="00B467C0">
        <w:rPr>
          <w:rFonts w:ascii="Times New Roman" w:hAnsi="Times New Roman" w:cs="Times New Roman"/>
          <w:sz w:val="24"/>
          <w:szCs w:val="24"/>
          <w:u w:val="single"/>
        </w:rPr>
        <w:t>only</w:t>
      </w:r>
      <w:r w:rsidRPr="000E5FC8">
        <w:rPr>
          <w:rFonts w:ascii="Times New Roman" w:hAnsi="Times New Roman" w:cs="Times New Roman"/>
          <w:sz w:val="24"/>
          <w:szCs w:val="24"/>
        </w:rPr>
        <w:t xml:space="preserve"> </w:t>
      </w:r>
      <w:r w:rsidR="004F5F2A">
        <w:rPr>
          <w:rFonts w:ascii="Times New Roman" w:hAnsi="Times New Roman" w:cs="Times New Roman"/>
          <w:sz w:val="24"/>
          <w:szCs w:val="24"/>
        </w:rPr>
        <w:t xml:space="preserve">if </w:t>
      </w:r>
      <w:r w:rsidRPr="000E5FC8">
        <w:rPr>
          <w:rFonts w:ascii="Times New Roman" w:hAnsi="Times New Roman" w:cs="Times New Roman"/>
          <w:sz w:val="24"/>
          <w:szCs w:val="24"/>
        </w:rPr>
        <w:t xml:space="preserve">the proper documentation and proof is submitted. </w:t>
      </w:r>
    </w:p>
    <w:p w14:paraId="1D2507AF" w14:textId="4006A0A0" w:rsidR="00A12BB7" w:rsidRPr="000E5FC8" w:rsidRDefault="00A12BB7" w:rsidP="00E9061E">
      <w:pPr>
        <w:rPr>
          <w:rFonts w:ascii="Times New Roman" w:hAnsi="Times New Roman" w:cs="Times New Roman"/>
          <w:sz w:val="24"/>
          <w:szCs w:val="24"/>
        </w:rPr>
      </w:pPr>
      <w:r w:rsidRPr="000E5FC8">
        <w:rPr>
          <w:rFonts w:ascii="Times New Roman" w:hAnsi="Times New Roman" w:cs="Times New Roman"/>
          <w:sz w:val="24"/>
          <w:szCs w:val="24"/>
        </w:rPr>
        <w:t xml:space="preserve">To expedite this </w:t>
      </w:r>
      <w:r w:rsidR="003D2B35">
        <w:rPr>
          <w:rFonts w:ascii="Times New Roman" w:hAnsi="Times New Roman" w:cs="Times New Roman"/>
          <w:sz w:val="24"/>
          <w:szCs w:val="24"/>
        </w:rPr>
        <w:t>assistance</w:t>
      </w:r>
      <w:r w:rsidRPr="000E5FC8">
        <w:rPr>
          <w:rFonts w:ascii="Times New Roman" w:hAnsi="Times New Roman" w:cs="Times New Roman"/>
          <w:sz w:val="24"/>
          <w:szCs w:val="24"/>
        </w:rPr>
        <w:t xml:space="preserve"> to the counties, these applications will be considered for funding </w:t>
      </w:r>
      <w:r w:rsidR="004F5F2A" w:rsidRPr="000E5FC8">
        <w:rPr>
          <w:rFonts w:ascii="Times New Roman" w:hAnsi="Times New Roman" w:cs="Times New Roman"/>
          <w:sz w:val="24"/>
          <w:szCs w:val="24"/>
        </w:rPr>
        <w:t xml:space="preserve">on a rolling basis </w:t>
      </w:r>
      <w:r w:rsidRPr="000E5FC8">
        <w:rPr>
          <w:rFonts w:ascii="Times New Roman" w:hAnsi="Times New Roman" w:cs="Times New Roman"/>
          <w:sz w:val="24"/>
          <w:szCs w:val="24"/>
        </w:rPr>
        <w:t>as soon as the</w:t>
      </w:r>
      <w:r w:rsidR="004F5F2A" w:rsidRPr="000E5FC8">
        <w:rPr>
          <w:rFonts w:ascii="Times New Roman" w:hAnsi="Times New Roman" w:cs="Times New Roman"/>
          <w:sz w:val="24"/>
          <w:szCs w:val="24"/>
        </w:rPr>
        <w:t xml:space="preserve"> complete application is</w:t>
      </w:r>
      <w:r w:rsidRPr="000E5FC8">
        <w:rPr>
          <w:rFonts w:ascii="Times New Roman" w:hAnsi="Times New Roman" w:cs="Times New Roman"/>
          <w:sz w:val="24"/>
          <w:szCs w:val="24"/>
        </w:rPr>
        <w:t xml:space="preserve"> submitted.</w:t>
      </w:r>
    </w:p>
    <w:p w14:paraId="3ED3F76A" w14:textId="3BB89BB7" w:rsidR="0002243D" w:rsidRPr="000E5FC8" w:rsidRDefault="0002243D" w:rsidP="00E9061E">
      <w:pPr>
        <w:rPr>
          <w:rFonts w:ascii="Times New Roman" w:hAnsi="Times New Roman" w:cs="Times New Roman"/>
          <w:sz w:val="24"/>
          <w:szCs w:val="24"/>
        </w:rPr>
      </w:pPr>
      <w:proofErr w:type="gramStart"/>
      <w:r w:rsidRPr="000E5FC8">
        <w:rPr>
          <w:rFonts w:ascii="Times New Roman" w:hAnsi="Times New Roman" w:cs="Times New Roman"/>
          <w:sz w:val="24"/>
          <w:szCs w:val="24"/>
        </w:rPr>
        <w:t>At the moment</w:t>
      </w:r>
      <w:proofErr w:type="gramEnd"/>
      <w:r w:rsidRPr="000E5FC8">
        <w:rPr>
          <w:rFonts w:ascii="Times New Roman" w:hAnsi="Times New Roman" w:cs="Times New Roman"/>
          <w:sz w:val="24"/>
          <w:szCs w:val="24"/>
        </w:rPr>
        <w:t xml:space="preserve">, </w:t>
      </w:r>
      <w:r w:rsidR="00A12BB7" w:rsidRPr="000E5FC8">
        <w:rPr>
          <w:rFonts w:ascii="Times New Roman" w:hAnsi="Times New Roman" w:cs="Times New Roman"/>
          <w:sz w:val="24"/>
          <w:szCs w:val="24"/>
        </w:rPr>
        <w:t xml:space="preserve">the </w:t>
      </w:r>
      <w:r w:rsidRPr="000E5FC8">
        <w:rPr>
          <w:rFonts w:ascii="Times New Roman" w:hAnsi="Times New Roman" w:cs="Times New Roman"/>
          <w:sz w:val="24"/>
          <w:szCs w:val="24"/>
        </w:rPr>
        <w:t>B</w:t>
      </w:r>
      <w:r w:rsidR="00A12BB7" w:rsidRPr="000E5FC8">
        <w:rPr>
          <w:rFonts w:ascii="Times New Roman" w:hAnsi="Times New Roman" w:cs="Times New Roman"/>
          <w:sz w:val="24"/>
          <w:szCs w:val="24"/>
        </w:rPr>
        <w:t xml:space="preserve">ureau of </w:t>
      </w:r>
      <w:r w:rsidRPr="000E5FC8">
        <w:rPr>
          <w:rFonts w:ascii="Times New Roman" w:hAnsi="Times New Roman" w:cs="Times New Roman"/>
          <w:sz w:val="24"/>
          <w:szCs w:val="24"/>
        </w:rPr>
        <w:t>J</w:t>
      </w:r>
      <w:r w:rsidR="00A12BB7" w:rsidRPr="000E5FC8">
        <w:rPr>
          <w:rFonts w:ascii="Times New Roman" w:hAnsi="Times New Roman" w:cs="Times New Roman"/>
          <w:sz w:val="24"/>
          <w:szCs w:val="24"/>
        </w:rPr>
        <w:t xml:space="preserve">ustice </w:t>
      </w:r>
      <w:r w:rsidRPr="000E5FC8">
        <w:rPr>
          <w:rFonts w:ascii="Times New Roman" w:hAnsi="Times New Roman" w:cs="Times New Roman"/>
          <w:sz w:val="24"/>
          <w:szCs w:val="24"/>
        </w:rPr>
        <w:t>A</w:t>
      </w:r>
      <w:r w:rsidR="00A12BB7" w:rsidRPr="000E5FC8">
        <w:rPr>
          <w:rFonts w:ascii="Times New Roman" w:hAnsi="Times New Roman" w:cs="Times New Roman"/>
          <w:sz w:val="24"/>
          <w:szCs w:val="24"/>
        </w:rPr>
        <w:t>ssistance (BJA)</w:t>
      </w:r>
      <w:r w:rsidRPr="000E5FC8">
        <w:rPr>
          <w:rFonts w:ascii="Times New Roman" w:hAnsi="Times New Roman" w:cs="Times New Roman"/>
          <w:sz w:val="24"/>
          <w:szCs w:val="24"/>
        </w:rPr>
        <w:t xml:space="preserve"> is not requiring Performance Measurement Tool (PMT) Reports for these projects, but each awardee </w:t>
      </w:r>
      <w:r w:rsidR="004A3016">
        <w:rPr>
          <w:rFonts w:ascii="Times New Roman" w:hAnsi="Times New Roman" w:cs="Times New Roman"/>
          <w:sz w:val="24"/>
          <w:szCs w:val="24"/>
        </w:rPr>
        <w:t xml:space="preserve">is required to </w:t>
      </w:r>
      <w:r w:rsidRPr="000E5FC8">
        <w:rPr>
          <w:rFonts w:ascii="Times New Roman" w:hAnsi="Times New Roman" w:cs="Times New Roman"/>
          <w:sz w:val="24"/>
          <w:szCs w:val="24"/>
        </w:rPr>
        <w:t>provide a detail</w:t>
      </w:r>
      <w:r w:rsidR="004A3016">
        <w:rPr>
          <w:rFonts w:ascii="Times New Roman" w:hAnsi="Times New Roman" w:cs="Times New Roman"/>
          <w:sz w:val="24"/>
          <w:szCs w:val="24"/>
        </w:rPr>
        <w:t>ed</w:t>
      </w:r>
      <w:r w:rsidRPr="000E5FC8">
        <w:rPr>
          <w:rFonts w:ascii="Times New Roman" w:hAnsi="Times New Roman" w:cs="Times New Roman"/>
          <w:sz w:val="24"/>
          <w:szCs w:val="24"/>
        </w:rPr>
        <w:t xml:space="preserve"> narrative in the Project Progress Report in GEMS to </w:t>
      </w:r>
      <w:r w:rsidR="00A12BB7" w:rsidRPr="000E5FC8">
        <w:rPr>
          <w:rFonts w:ascii="Times New Roman" w:hAnsi="Times New Roman" w:cs="Times New Roman"/>
          <w:sz w:val="24"/>
          <w:szCs w:val="24"/>
        </w:rPr>
        <w:t xml:space="preserve">document to </w:t>
      </w:r>
      <w:r w:rsidRPr="000E5FC8">
        <w:rPr>
          <w:rFonts w:ascii="Times New Roman" w:hAnsi="Times New Roman" w:cs="Times New Roman"/>
          <w:sz w:val="24"/>
          <w:szCs w:val="24"/>
        </w:rPr>
        <w:t xml:space="preserve">the Governor’s Crime Commission and the </w:t>
      </w:r>
      <w:r w:rsidR="00A12BB7" w:rsidRPr="000E5FC8">
        <w:rPr>
          <w:rFonts w:ascii="Times New Roman" w:hAnsi="Times New Roman" w:cs="Times New Roman"/>
          <w:sz w:val="24"/>
          <w:szCs w:val="24"/>
        </w:rPr>
        <w:t>BJA</w:t>
      </w:r>
      <w:r w:rsidRPr="000E5FC8">
        <w:rPr>
          <w:rFonts w:ascii="Times New Roman" w:hAnsi="Times New Roman" w:cs="Times New Roman"/>
          <w:sz w:val="24"/>
          <w:szCs w:val="24"/>
        </w:rPr>
        <w:t xml:space="preserve"> how these funds were expended.</w:t>
      </w:r>
    </w:p>
    <w:p w14:paraId="7F09B640" w14:textId="32A1C138" w:rsidR="0002243D" w:rsidRPr="000E5FC8" w:rsidRDefault="0002243D" w:rsidP="00E9061E">
      <w:pPr>
        <w:rPr>
          <w:rFonts w:ascii="Times New Roman" w:hAnsi="Times New Roman" w:cs="Times New Roman"/>
          <w:sz w:val="24"/>
          <w:szCs w:val="24"/>
        </w:rPr>
      </w:pPr>
    </w:p>
    <w:tbl>
      <w:tblPr>
        <w:tblW w:w="9600" w:type="dxa"/>
        <w:tblInd w:w="-5" w:type="dxa"/>
        <w:tblLook w:val="04A0" w:firstRow="1" w:lastRow="0" w:firstColumn="1" w:lastColumn="0" w:noHBand="0" w:noVBand="1"/>
      </w:tblPr>
      <w:tblGrid>
        <w:gridCol w:w="1460"/>
        <w:gridCol w:w="1330"/>
        <w:gridCol w:w="990"/>
        <w:gridCol w:w="2160"/>
        <w:gridCol w:w="1710"/>
        <w:gridCol w:w="1950"/>
      </w:tblGrid>
      <w:tr w:rsidR="00D4370A" w:rsidRPr="00D4370A" w14:paraId="152A0189" w14:textId="77777777" w:rsidTr="00D4370A">
        <w:trPr>
          <w:trHeight w:val="280"/>
        </w:trPr>
        <w:tc>
          <w:tcPr>
            <w:tcW w:w="1460" w:type="dxa"/>
            <w:tcBorders>
              <w:top w:val="single" w:sz="4" w:space="0" w:color="auto"/>
              <w:left w:val="single" w:sz="4" w:space="0" w:color="auto"/>
              <w:bottom w:val="nil"/>
              <w:right w:val="nil"/>
            </w:tcBorders>
            <w:shd w:val="clear" w:color="000000" w:fill="A9D08E"/>
            <w:vAlign w:val="bottom"/>
            <w:hideMark/>
          </w:tcPr>
          <w:p w14:paraId="133DA9DB" w14:textId="77777777" w:rsidR="00D4370A" w:rsidRPr="00D4370A" w:rsidRDefault="00D4370A" w:rsidP="00D4370A">
            <w:pPr>
              <w:spacing w:after="0" w:line="240" w:lineRule="auto"/>
              <w:jc w:val="center"/>
              <w:rPr>
                <w:rFonts w:ascii="Arial, Helvetica, sans-serif" w:eastAsia="Times New Roman" w:hAnsi="Arial, Helvetica, sans-serif" w:cs="Calibri"/>
                <w:b/>
                <w:bCs/>
                <w:sz w:val="20"/>
                <w:szCs w:val="20"/>
              </w:rPr>
            </w:pPr>
            <w:r w:rsidRPr="00D4370A">
              <w:rPr>
                <w:rFonts w:ascii="Arial, Helvetica, sans-serif" w:eastAsia="Times New Roman" w:hAnsi="Arial, Helvetica, sans-serif" w:cs="Calibri"/>
                <w:b/>
                <w:bCs/>
                <w:sz w:val="20"/>
                <w:szCs w:val="20"/>
              </w:rPr>
              <w:t>County</w:t>
            </w:r>
          </w:p>
        </w:tc>
        <w:tc>
          <w:tcPr>
            <w:tcW w:w="1330" w:type="dxa"/>
            <w:tcBorders>
              <w:top w:val="single" w:sz="4" w:space="0" w:color="auto"/>
              <w:left w:val="nil"/>
              <w:bottom w:val="nil"/>
              <w:right w:val="nil"/>
            </w:tcBorders>
            <w:shd w:val="clear" w:color="000000" w:fill="A9D08E"/>
            <w:vAlign w:val="bottom"/>
            <w:hideMark/>
          </w:tcPr>
          <w:p w14:paraId="3FAA0037" w14:textId="77777777" w:rsidR="00D4370A" w:rsidRPr="00D4370A" w:rsidRDefault="00D4370A" w:rsidP="00D4370A">
            <w:pPr>
              <w:spacing w:after="0" w:line="240" w:lineRule="auto"/>
              <w:jc w:val="center"/>
              <w:rPr>
                <w:rFonts w:ascii="Arial, Helvetica, sans-serif" w:eastAsia="Times New Roman" w:hAnsi="Arial, Helvetica, sans-serif" w:cs="Calibri"/>
                <w:b/>
                <w:bCs/>
                <w:sz w:val="20"/>
                <w:szCs w:val="20"/>
              </w:rPr>
            </w:pPr>
            <w:r w:rsidRPr="00D4370A">
              <w:rPr>
                <w:rFonts w:ascii="Arial, Helvetica, sans-serif" w:eastAsia="Times New Roman" w:hAnsi="Arial, Helvetica, sans-serif" w:cs="Calibri"/>
                <w:b/>
                <w:bCs/>
                <w:sz w:val="20"/>
                <w:szCs w:val="20"/>
              </w:rPr>
              <w:t>July 2020 POP</w:t>
            </w:r>
          </w:p>
        </w:tc>
        <w:tc>
          <w:tcPr>
            <w:tcW w:w="990" w:type="dxa"/>
            <w:tcBorders>
              <w:top w:val="single" w:sz="4" w:space="0" w:color="auto"/>
              <w:left w:val="nil"/>
              <w:bottom w:val="nil"/>
              <w:right w:val="nil"/>
            </w:tcBorders>
            <w:shd w:val="clear" w:color="000000" w:fill="A9D08E"/>
            <w:noWrap/>
            <w:vAlign w:val="bottom"/>
            <w:hideMark/>
          </w:tcPr>
          <w:p w14:paraId="77D706A8" w14:textId="77777777" w:rsidR="00D4370A" w:rsidRPr="00D4370A" w:rsidRDefault="00D4370A" w:rsidP="00D4370A">
            <w:pPr>
              <w:spacing w:after="0" w:line="240" w:lineRule="auto"/>
              <w:jc w:val="center"/>
              <w:rPr>
                <w:rFonts w:ascii="Arial, Helvetica, sans-serif" w:eastAsia="Times New Roman" w:hAnsi="Arial, Helvetica, sans-serif" w:cs="Calibri"/>
                <w:b/>
                <w:bCs/>
                <w:sz w:val="20"/>
                <w:szCs w:val="20"/>
              </w:rPr>
            </w:pPr>
            <w:r w:rsidRPr="00D4370A">
              <w:rPr>
                <w:rFonts w:ascii="Arial, Helvetica, sans-serif" w:eastAsia="Times New Roman" w:hAnsi="Arial, Helvetica, sans-serif" w:cs="Calibri"/>
                <w:b/>
                <w:bCs/>
                <w:sz w:val="20"/>
                <w:szCs w:val="20"/>
              </w:rPr>
              <w:t>%</w:t>
            </w:r>
          </w:p>
        </w:tc>
        <w:tc>
          <w:tcPr>
            <w:tcW w:w="2160" w:type="dxa"/>
            <w:tcBorders>
              <w:top w:val="single" w:sz="4" w:space="0" w:color="auto"/>
              <w:left w:val="nil"/>
              <w:bottom w:val="nil"/>
              <w:right w:val="nil"/>
            </w:tcBorders>
            <w:shd w:val="clear" w:color="000000" w:fill="A9D08E"/>
            <w:noWrap/>
            <w:vAlign w:val="bottom"/>
            <w:hideMark/>
          </w:tcPr>
          <w:p w14:paraId="0F276294" w14:textId="77777777" w:rsidR="00D4370A" w:rsidRPr="00D4370A" w:rsidRDefault="00D4370A" w:rsidP="00D4370A">
            <w:pPr>
              <w:spacing w:after="0" w:line="240" w:lineRule="auto"/>
              <w:jc w:val="center"/>
              <w:rPr>
                <w:rFonts w:ascii="Arial, Helvetica, sans-serif" w:eastAsia="Times New Roman" w:hAnsi="Arial, Helvetica, sans-serif" w:cs="Calibri"/>
                <w:b/>
                <w:bCs/>
                <w:sz w:val="20"/>
                <w:szCs w:val="20"/>
              </w:rPr>
            </w:pPr>
            <w:r w:rsidRPr="00D4370A">
              <w:rPr>
                <w:rFonts w:ascii="Arial, Helvetica, sans-serif" w:eastAsia="Times New Roman" w:hAnsi="Arial, Helvetica, sans-serif" w:cs="Calibri"/>
                <w:b/>
                <w:bCs/>
                <w:sz w:val="20"/>
                <w:szCs w:val="20"/>
              </w:rPr>
              <w:t xml:space="preserve"> Base </w:t>
            </w:r>
          </w:p>
        </w:tc>
        <w:tc>
          <w:tcPr>
            <w:tcW w:w="1710" w:type="dxa"/>
            <w:tcBorders>
              <w:top w:val="single" w:sz="4" w:space="0" w:color="auto"/>
              <w:left w:val="nil"/>
              <w:bottom w:val="nil"/>
              <w:right w:val="nil"/>
            </w:tcBorders>
            <w:shd w:val="clear" w:color="000000" w:fill="A9D08E"/>
            <w:noWrap/>
            <w:vAlign w:val="bottom"/>
            <w:hideMark/>
          </w:tcPr>
          <w:p w14:paraId="74FD91DE" w14:textId="77777777" w:rsidR="00D4370A" w:rsidRPr="00D4370A" w:rsidRDefault="00D4370A" w:rsidP="00D4370A">
            <w:pPr>
              <w:spacing w:after="0" w:line="240" w:lineRule="auto"/>
              <w:jc w:val="center"/>
              <w:rPr>
                <w:rFonts w:ascii="Arial, Helvetica, sans-serif" w:eastAsia="Times New Roman" w:hAnsi="Arial, Helvetica, sans-serif" w:cs="Calibri"/>
                <w:b/>
                <w:bCs/>
                <w:sz w:val="20"/>
                <w:szCs w:val="20"/>
              </w:rPr>
            </w:pPr>
            <w:r w:rsidRPr="00D4370A">
              <w:rPr>
                <w:rFonts w:ascii="Arial, Helvetica, sans-serif" w:eastAsia="Times New Roman" w:hAnsi="Arial, Helvetica, sans-serif" w:cs="Calibri"/>
                <w:b/>
                <w:bCs/>
                <w:sz w:val="20"/>
                <w:szCs w:val="20"/>
              </w:rPr>
              <w:t>Allotment</w:t>
            </w:r>
          </w:p>
        </w:tc>
        <w:tc>
          <w:tcPr>
            <w:tcW w:w="1950" w:type="dxa"/>
            <w:tcBorders>
              <w:top w:val="single" w:sz="4" w:space="0" w:color="auto"/>
              <w:left w:val="nil"/>
              <w:bottom w:val="nil"/>
              <w:right w:val="single" w:sz="4" w:space="0" w:color="auto"/>
            </w:tcBorders>
            <w:shd w:val="clear" w:color="000000" w:fill="A9D08E"/>
            <w:noWrap/>
            <w:vAlign w:val="bottom"/>
            <w:hideMark/>
          </w:tcPr>
          <w:p w14:paraId="3ED1E424" w14:textId="77777777" w:rsidR="00D4370A" w:rsidRPr="00D4370A" w:rsidRDefault="00D4370A" w:rsidP="00D4370A">
            <w:pPr>
              <w:spacing w:after="0" w:line="240" w:lineRule="auto"/>
              <w:jc w:val="center"/>
              <w:rPr>
                <w:rFonts w:ascii="Arial, Helvetica, sans-serif" w:eastAsia="Times New Roman" w:hAnsi="Arial, Helvetica, sans-serif" w:cs="Calibri"/>
                <w:b/>
                <w:bCs/>
                <w:sz w:val="20"/>
                <w:szCs w:val="20"/>
              </w:rPr>
            </w:pPr>
            <w:r w:rsidRPr="00D4370A">
              <w:rPr>
                <w:rFonts w:ascii="Arial, Helvetica, sans-serif" w:eastAsia="Times New Roman" w:hAnsi="Arial, Helvetica, sans-serif" w:cs="Calibri"/>
                <w:b/>
                <w:bCs/>
                <w:sz w:val="20"/>
                <w:szCs w:val="20"/>
              </w:rPr>
              <w:t>TOTAL</w:t>
            </w:r>
          </w:p>
        </w:tc>
      </w:tr>
      <w:tr w:rsidR="00D4370A" w:rsidRPr="00D4370A" w14:paraId="24858986"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0789B10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Alexander</w:t>
            </w:r>
          </w:p>
        </w:tc>
        <w:tc>
          <w:tcPr>
            <w:tcW w:w="1330" w:type="dxa"/>
            <w:tcBorders>
              <w:top w:val="nil"/>
              <w:left w:val="nil"/>
              <w:bottom w:val="nil"/>
              <w:right w:val="nil"/>
            </w:tcBorders>
            <w:shd w:val="clear" w:color="000000" w:fill="FFFFFF"/>
            <w:vAlign w:val="bottom"/>
            <w:hideMark/>
          </w:tcPr>
          <w:p w14:paraId="4859EFC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38,755</w:t>
            </w:r>
          </w:p>
        </w:tc>
        <w:tc>
          <w:tcPr>
            <w:tcW w:w="990" w:type="dxa"/>
            <w:tcBorders>
              <w:top w:val="nil"/>
              <w:left w:val="nil"/>
              <w:bottom w:val="nil"/>
              <w:right w:val="nil"/>
            </w:tcBorders>
            <w:shd w:val="clear" w:color="000000" w:fill="FFFFFF"/>
            <w:noWrap/>
            <w:vAlign w:val="bottom"/>
            <w:hideMark/>
          </w:tcPr>
          <w:p w14:paraId="3D4F832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0.0125</w:t>
            </w:r>
          </w:p>
        </w:tc>
        <w:tc>
          <w:tcPr>
            <w:tcW w:w="2160" w:type="dxa"/>
            <w:tcBorders>
              <w:top w:val="nil"/>
              <w:left w:val="nil"/>
              <w:bottom w:val="nil"/>
              <w:right w:val="nil"/>
            </w:tcBorders>
            <w:shd w:val="clear" w:color="000000" w:fill="FFFFFF"/>
            <w:noWrap/>
            <w:vAlign w:val="bottom"/>
            <w:hideMark/>
          </w:tcPr>
          <w:p w14:paraId="2E671FF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45416A4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10,344.06 </w:t>
            </w:r>
          </w:p>
        </w:tc>
        <w:tc>
          <w:tcPr>
            <w:tcW w:w="1950" w:type="dxa"/>
            <w:tcBorders>
              <w:top w:val="nil"/>
              <w:left w:val="nil"/>
              <w:bottom w:val="nil"/>
              <w:right w:val="single" w:sz="4" w:space="0" w:color="auto"/>
            </w:tcBorders>
            <w:shd w:val="clear" w:color="000000" w:fill="FFFFFF"/>
            <w:noWrap/>
            <w:vAlign w:val="bottom"/>
            <w:hideMark/>
          </w:tcPr>
          <w:p w14:paraId="7996AD5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20,344.06 </w:t>
            </w:r>
          </w:p>
        </w:tc>
      </w:tr>
      <w:tr w:rsidR="00D4370A" w:rsidRPr="00D4370A" w14:paraId="4C929B4A"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31F9B11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Alleghany</w:t>
            </w:r>
          </w:p>
        </w:tc>
        <w:tc>
          <w:tcPr>
            <w:tcW w:w="1330" w:type="dxa"/>
            <w:tcBorders>
              <w:top w:val="nil"/>
              <w:left w:val="nil"/>
              <w:bottom w:val="nil"/>
              <w:right w:val="nil"/>
            </w:tcBorders>
            <w:shd w:val="clear" w:color="000000" w:fill="FFFFFF"/>
            <w:vAlign w:val="bottom"/>
            <w:hideMark/>
          </w:tcPr>
          <w:p w14:paraId="530CCB2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11,510</w:t>
            </w:r>
          </w:p>
        </w:tc>
        <w:tc>
          <w:tcPr>
            <w:tcW w:w="990" w:type="dxa"/>
            <w:tcBorders>
              <w:top w:val="nil"/>
              <w:left w:val="nil"/>
              <w:bottom w:val="nil"/>
              <w:right w:val="nil"/>
            </w:tcBorders>
            <w:shd w:val="clear" w:color="000000" w:fill="FFFFFF"/>
            <w:noWrap/>
            <w:vAlign w:val="bottom"/>
            <w:hideMark/>
          </w:tcPr>
          <w:p w14:paraId="2CD974C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0.0037</w:t>
            </w:r>
          </w:p>
        </w:tc>
        <w:tc>
          <w:tcPr>
            <w:tcW w:w="2160" w:type="dxa"/>
            <w:tcBorders>
              <w:top w:val="nil"/>
              <w:left w:val="nil"/>
              <w:bottom w:val="nil"/>
              <w:right w:val="nil"/>
            </w:tcBorders>
            <w:shd w:val="clear" w:color="000000" w:fill="FFFFFF"/>
            <w:noWrap/>
            <w:vAlign w:val="bottom"/>
            <w:hideMark/>
          </w:tcPr>
          <w:p w14:paraId="2D629EB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3B6F757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3,072.12 </w:t>
            </w:r>
          </w:p>
        </w:tc>
        <w:tc>
          <w:tcPr>
            <w:tcW w:w="1950" w:type="dxa"/>
            <w:tcBorders>
              <w:top w:val="nil"/>
              <w:left w:val="nil"/>
              <w:bottom w:val="nil"/>
              <w:right w:val="single" w:sz="4" w:space="0" w:color="auto"/>
            </w:tcBorders>
            <w:shd w:val="clear" w:color="000000" w:fill="FFFFFF"/>
            <w:noWrap/>
            <w:vAlign w:val="bottom"/>
            <w:hideMark/>
          </w:tcPr>
          <w:p w14:paraId="3DFA762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13,072.12 </w:t>
            </w:r>
          </w:p>
        </w:tc>
      </w:tr>
      <w:tr w:rsidR="00D4370A" w:rsidRPr="00D4370A" w14:paraId="607F7CB6"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2F5C54C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Anson</w:t>
            </w:r>
          </w:p>
        </w:tc>
        <w:tc>
          <w:tcPr>
            <w:tcW w:w="1330" w:type="dxa"/>
            <w:tcBorders>
              <w:top w:val="nil"/>
              <w:left w:val="nil"/>
              <w:bottom w:val="nil"/>
              <w:right w:val="nil"/>
            </w:tcBorders>
            <w:shd w:val="clear" w:color="000000" w:fill="FFFFFF"/>
            <w:vAlign w:val="bottom"/>
            <w:hideMark/>
          </w:tcPr>
          <w:p w14:paraId="042D298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25,289</w:t>
            </w:r>
          </w:p>
        </w:tc>
        <w:tc>
          <w:tcPr>
            <w:tcW w:w="990" w:type="dxa"/>
            <w:tcBorders>
              <w:top w:val="nil"/>
              <w:left w:val="nil"/>
              <w:bottom w:val="nil"/>
              <w:right w:val="nil"/>
            </w:tcBorders>
            <w:shd w:val="clear" w:color="000000" w:fill="FFFFFF"/>
            <w:noWrap/>
            <w:vAlign w:val="bottom"/>
            <w:hideMark/>
          </w:tcPr>
          <w:p w14:paraId="539F656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0.0081</w:t>
            </w:r>
          </w:p>
        </w:tc>
        <w:tc>
          <w:tcPr>
            <w:tcW w:w="2160" w:type="dxa"/>
            <w:tcBorders>
              <w:top w:val="nil"/>
              <w:left w:val="nil"/>
              <w:bottom w:val="nil"/>
              <w:right w:val="nil"/>
            </w:tcBorders>
            <w:shd w:val="clear" w:color="000000" w:fill="FFFFFF"/>
            <w:noWrap/>
            <w:vAlign w:val="bottom"/>
            <w:hideMark/>
          </w:tcPr>
          <w:p w14:paraId="25020B3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5A742A6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6,749.86 </w:t>
            </w:r>
          </w:p>
        </w:tc>
        <w:tc>
          <w:tcPr>
            <w:tcW w:w="1950" w:type="dxa"/>
            <w:tcBorders>
              <w:top w:val="nil"/>
              <w:left w:val="nil"/>
              <w:bottom w:val="nil"/>
              <w:right w:val="single" w:sz="4" w:space="0" w:color="auto"/>
            </w:tcBorders>
            <w:shd w:val="clear" w:color="000000" w:fill="FFFFFF"/>
            <w:noWrap/>
            <w:vAlign w:val="bottom"/>
            <w:hideMark/>
          </w:tcPr>
          <w:p w14:paraId="358C3FF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16,749.86 </w:t>
            </w:r>
          </w:p>
        </w:tc>
      </w:tr>
      <w:tr w:rsidR="00D4370A" w:rsidRPr="00D4370A" w14:paraId="4B87092A"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15E04DF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Ashe</w:t>
            </w:r>
          </w:p>
        </w:tc>
        <w:tc>
          <w:tcPr>
            <w:tcW w:w="1330" w:type="dxa"/>
            <w:tcBorders>
              <w:top w:val="nil"/>
              <w:left w:val="nil"/>
              <w:bottom w:val="nil"/>
              <w:right w:val="nil"/>
            </w:tcBorders>
            <w:shd w:val="clear" w:color="000000" w:fill="FFFFFF"/>
            <w:vAlign w:val="bottom"/>
            <w:hideMark/>
          </w:tcPr>
          <w:p w14:paraId="591C2CF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28,150</w:t>
            </w:r>
          </w:p>
        </w:tc>
        <w:tc>
          <w:tcPr>
            <w:tcW w:w="990" w:type="dxa"/>
            <w:tcBorders>
              <w:top w:val="nil"/>
              <w:left w:val="nil"/>
              <w:bottom w:val="nil"/>
              <w:right w:val="nil"/>
            </w:tcBorders>
            <w:shd w:val="clear" w:color="000000" w:fill="FFFFFF"/>
            <w:noWrap/>
            <w:vAlign w:val="bottom"/>
            <w:hideMark/>
          </w:tcPr>
          <w:p w14:paraId="28F5BB9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0.0091</w:t>
            </w:r>
          </w:p>
        </w:tc>
        <w:tc>
          <w:tcPr>
            <w:tcW w:w="2160" w:type="dxa"/>
            <w:tcBorders>
              <w:top w:val="nil"/>
              <w:left w:val="nil"/>
              <w:bottom w:val="nil"/>
              <w:right w:val="nil"/>
            </w:tcBorders>
            <w:shd w:val="clear" w:color="000000" w:fill="FFFFFF"/>
            <w:noWrap/>
            <w:vAlign w:val="bottom"/>
            <w:hideMark/>
          </w:tcPr>
          <w:p w14:paraId="762ABB7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6065B63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7,513.49 </w:t>
            </w:r>
          </w:p>
        </w:tc>
        <w:tc>
          <w:tcPr>
            <w:tcW w:w="1950" w:type="dxa"/>
            <w:tcBorders>
              <w:top w:val="nil"/>
              <w:left w:val="nil"/>
              <w:bottom w:val="nil"/>
              <w:right w:val="single" w:sz="4" w:space="0" w:color="auto"/>
            </w:tcBorders>
            <w:shd w:val="clear" w:color="000000" w:fill="FFFFFF"/>
            <w:noWrap/>
            <w:vAlign w:val="bottom"/>
            <w:hideMark/>
          </w:tcPr>
          <w:p w14:paraId="390D3A6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17,513.49 </w:t>
            </w:r>
          </w:p>
        </w:tc>
      </w:tr>
      <w:tr w:rsidR="00D4370A" w:rsidRPr="00D4370A" w14:paraId="730D3D59"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1677787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Avery</w:t>
            </w:r>
          </w:p>
        </w:tc>
        <w:tc>
          <w:tcPr>
            <w:tcW w:w="1330" w:type="dxa"/>
            <w:tcBorders>
              <w:top w:val="nil"/>
              <w:left w:val="nil"/>
              <w:bottom w:val="nil"/>
              <w:right w:val="nil"/>
            </w:tcBorders>
            <w:shd w:val="clear" w:color="000000" w:fill="FFFFFF"/>
            <w:vAlign w:val="bottom"/>
            <w:hideMark/>
          </w:tcPr>
          <w:p w14:paraId="0055F9E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18,035</w:t>
            </w:r>
          </w:p>
        </w:tc>
        <w:tc>
          <w:tcPr>
            <w:tcW w:w="990" w:type="dxa"/>
            <w:tcBorders>
              <w:top w:val="nil"/>
              <w:left w:val="nil"/>
              <w:bottom w:val="nil"/>
              <w:right w:val="nil"/>
            </w:tcBorders>
            <w:shd w:val="clear" w:color="000000" w:fill="FFFFFF"/>
            <w:noWrap/>
            <w:vAlign w:val="bottom"/>
            <w:hideMark/>
          </w:tcPr>
          <w:p w14:paraId="7D61BA8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0.0058</w:t>
            </w:r>
          </w:p>
        </w:tc>
        <w:tc>
          <w:tcPr>
            <w:tcW w:w="2160" w:type="dxa"/>
            <w:tcBorders>
              <w:top w:val="nil"/>
              <w:left w:val="nil"/>
              <w:bottom w:val="nil"/>
              <w:right w:val="nil"/>
            </w:tcBorders>
            <w:shd w:val="clear" w:color="000000" w:fill="FFFFFF"/>
            <w:noWrap/>
            <w:vAlign w:val="bottom"/>
            <w:hideMark/>
          </w:tcPr>
          <w:p w14:paraId="293CFD0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23C3915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4,813.71 </w:t>
            </w:r>
          </w:p>
        </w:tc>
        <w:tc>
          <w:tcPr>
            <w:tcW w:w="1950" w:type="dxa"/>
            <w:tcBorders>
              <w:top w:val="nil"/>
              <w:left w:val="nil"/>
              <w:bottom w:val="nil"/>
              <w:right w:val="single" w:sz="4" w:space="0" w:color="auto"/>
            </w:tcBorders>
            <w:shd w:val="clear" w:color="000000" w:fill="FFFFFF"/>
            <w:noWrap/>
            <w:vAlign w:val="bottom"/>
            <w:hideMark/>
          </w:tcPr>
          <w:p w14:paraId="20AB9F5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14,813.71 </w:t>
            </w:r>
          </w:p>
        </w:tc>
      </w:tr>
      <w:tr w:rsidR="00D4370A" w:rsidRPr="00D4370A" w14:paraId="268883A6"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5DF7709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Beaufort</w:t>
            </w:r>
          </w:p>
        </w:tc>
        <w:tc>
          <w:tcPr>
            <w:tcW w:w="1330" w:type="dxa"/>
            <w:tcBorders>
              <w:top w:val="nil"/>
              <w:left w:val="nil"/>
              <w:bottom w:val="nil"/>
              <w:right w:val="nil"/>
            </w:tcBorders>
            <w:shd w:val="clear" w:color="000000" w:fill="FFFFFF"/>
            <w:vAlign w:val="bottom"/>
            <w:hideMark/>
          </w:tcPr>
          <w:p w14:paraId="78A8762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47,490</w:t>
            </w:r>
          </w:p>
        </w:tc>
        <w:tc>
          <w:tcPr>
            <w:tcW w:w="990" w:type="dxa"/>
            <w:tcBorders>
              <w:top w:val="nil"/>
              <w:left w:val="nil"/>
              <w:bottom w:val="nil"/>
              <w:right w:val="nil"/>
            </w:tcBorders>
            <w:shd w:val="clear" w:color="000000" w:fill="FFFFFF"/>
            <w:noWrap/>
            <w:vAlign w:val="bottom"/>
            <w:hideMark/>
          </w:tcPr>
          <w:p w14:paraId="71CA843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0.0153</w:t>
            </w:r>
          </w:p>
        </w:tc>
        <w:tc>
          <w:tcPr>
            <w:tcW w:w="2160" w:type="dxa"/>
            <w:tcBorders>
              <w:top w:val="nil"/>
              <w:left w:val="nil"/>
              <w:bottom w:val="nil"/>
              <w:right w:val="nil"/>
            </w:tcBorders>
            <w:shd w:val="clear" w:color="000000" w:fill="FFFFFF"/>
            <w:noWrap/>
            <w:vAlign w:val="bottom"/>
            <w:hideMark/>
          </w:tcPr>
          <w:p w14:paraId="013E691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5251E1E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12,675.51 </w:t>
            </w:r>
          </w:p>
        </w:tc>
        <w:tc>
          <w:tcPr>
            <w:tcW w:w="1950" w:type="dxa"/>
            <w:tcBorders>
              <w:top w:val="nil"/>
              <w:left w:val="nil"/>
              <w:bottom w:val="nil"/>
              <w:right w:val="single" w:sz="4" w:space="0" w:color="auto"/>
            </w:tcBorders>
            <w:shd w:val="clear" w:color="000000" w:fill="FFFFFF"/>
            <w:noWrap/>
            <w:vAlign w:val="bottom"/>
            <w:hideMark/>
          </w:tcPr>
          <w:p w14:paraId="2A55541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22,675.51 </w:t>
            </w:r>
          </w:p>
        </w:tc>
      </w:tr>
      <w:tr w:rsidR="00D4370A" w:rsidRPr="00D4370A" w14:paraId="1F874A20"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5E2F4A1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Bertie</w:t>
            </w:r>
          </w:p>
        </w:tc>
        <w:tc>
          <w:tcPr>
            <w:tcW w:w="1330" w:type="dxa"/>
            <w:tcBorders>
              <w:top w:val="nil"/>
              <w:left w:val="nil"/>
              <w:bottom w:val="nil"/>
              <w:right w:val="nil"/>
            </w:tcBorders>
            <w:shd w:val="clear" w:color="000000" w:fill="FFFFFF"/>
            <w:vAlign w:val="bottom"/>
            <w:hideMark/>
          </w:tcPr>
          <w:p w14:paraId="573A964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19,601</w:t>
            </w:r>
          </w:p>
        </w:tc>
        <w:tc>
          <w:tcPr>
            <w:tcW w:w="990" w:type="dxa"/>
            <w:tcBorders>
              <w:top w:val="nil"/>
              <w:left w:val="nil"/>
              <w:bottom w:val="nil"/>
              <w:right w:val="nil"/>
            </w:tcBorders>
            <w:shd w:val="clear" w:color="000000" w:fill="FFFFFF"/>
            <w:noWrap/>
            <w:vAlign w:val="bottom"/>
            <w:hideMark/>
          </w:tcPr>
          <w:p w14:paraId="7DA3B23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0.0063</w:t>
            </w:r>
          </w:p>
        </w:tc>
        <w:tc>
          <w:tcPr>
            <w:tcW w:w="2160" w:type="dxa"/>
            <w:tcBorders>
              <w:top w:val="nil"/>
              <w:left w:val="nil"/>
              <w:bottom w:val="nil"/>
              <w:right w:val="nil"/>
            </w:tcBorders>
            <w:shd w:val="clear" w:color="000000" w:fill="FFFFFF"/>
            <w:noWrap/>
            <w:vAlign w:val="bottom"/>
            <w:hideMark/>
          </w:tcPr>
          <w:p w14:paraId="0BF8464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4EAC5C5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5,231.69 </w:t>
            </w:r>
          </w:p>
        </w:tc>
        <w:tc>
          <w:tcPr>
            <w:tcW w:w="1950" w:type="dxa"/>
            <w:tcBorders>
              <w:top w:val="nil"/>
              <w:left w:val="nil"/>
              <w:bottom w:val="nil"/>
              <w:right w:val="single" w:sz="4" w:space="0" w:color="auto"/>
            </w:tcBorders>
            <w:shd w:val="clear" w:color="000000" w:fill="FFFFFF"/>
            <w:noWrap/>
            <w:vAlign w:val="bottom"/>
            <w:hideMark/>
          </w:tcPr>
          <w:p w14:paraId="45606EC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15,231.69 </w:t>
            </w:r>
          </w:p>
        </w:tc>
      </w:tr>
      <w:tr w:rsidR="00D4370A" w:rsidRPr="00D4370A" w14:paraId="5E4C65CB"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2433621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Bladen</w:t>
            </w:r>
          </w:p>
        </w:tc>
        <w:tc>
          <w:tcPr>
            <w:tcW w:w="1330" w:type="dxa"/>
            <w:tcBorders>
              <w:top w:val="nil"/>
              <w:left w:val="nil"/>
              <w:bottom w:val="nil"/>
              <w:right w:val="nil"/>
            </w:tcBorders>
            <w:shd w:val="clear" w:color="000000" w:fill="FFFFFF"/>
            <w:vAlign w:val="bottom"/>
            <w:hideMark/>
          </w:tcPr>
          <w:p w14:paraId="6246526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34,444</w:t>
            </w:r>
          </w:p>
        </w:tc>
        <w:tc>
          <w:tcPr>
            <w:tcW w:w="990" w:type="dxa"/>
            <w:tcBorders>
              <w:top w:val="nil"/>
              <w:left w:val="nil"/>
              <w:bottom w:val="nil"/>
              <w:right w:val="nil"/>
            </w:tcBorders>
            <w:shd w:val="clear" w:color="000000" w:fill="FFFFFF"/>
            <w:noWrap/>
            <w:vAlign w:val="bottom"/>
            <w:hideMark/>
          </w:tcPr>
          <w:p w14:paraId="3ED55CD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0.0111</w:t>
            </w:r>
          </w:p>
        </w:tc>
        <w:tc>
          <w:tcPr>
            <w:tcW w:w="2160" w:type="dxa"/>
            <w:tcBorders>
              <w:top w:val="nil"/>
              <w:left w:val="nil"/>
              <w:bottom w:val="nil"/>
              <w:right w:val="nil"/>
            </w:tcBorders>
            <w:shd w:val="clear" w:color="000000" w:fill="FFFFFF"/>
            <w:noWrap/>
            <w:vAlign w:val="bottom"/>
            <w:hideMark/>
          </w:tcPr>
          <w:p w14:paraId="1A5883B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50C2FAB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9,193.42 </w:t>
            </w:r>
          </w:p>
        </w:tc>
        <w:tc>
          <w:tcPr>
            <w:tcW w:w="1950" w:type="dxa"/>
            <w:tcBorders>
              <w:top w:val="nil"/>
              <w:left w:val="nil"/>
              <w:bottom w:val="nil"/>
              <w:right w:val="single" w:sz="4" w:space="0" w:color="auto"/>
            </w:tcBorders>
            <w:shd w:val="clear" w:color="000000" w:fill="FFFFFF"/>
            <w:noWrap/>
            <w:vAlign w:val="bottom"/>
            <w:hideMark/>
          </w:tcPr>
          <w:p w14:paraId="631957D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19,193.42 </w:t>
            </w:r>
          </w:p>
        </w:tc>
      </w:tr>
      <w:tr w:rsidR="00D4370A" w:rsidRPr="00D4370A" w14:paraId="6020487C"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33E9F28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Brunswick</w:t>
            </w:r>
          </w:p>
        </w:tc>
        <w:tc>
          <w:tcPr>
            <w:tcW w:w="1330" w:type="dxa"/>
            <w:tcBorders>
              <w:top w:val="nil"/>
              <w:left w:val="nil"/>
              <w:bottom w:val="nil"/>
              <w:right w:val="nil"/>
            </w:tcBorders>
            <w:shd w:val="clear" w:color="000000" w:fill="FFFFFF"/>
            <w:vAlign w:val="bottom"/>
            <w:hideMark/>
          </w:tcPr>
          <w:p w14:paraId="310A712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146,135</w:t>
            </w:r>
          </w:p>
        </w:tc>
        <w:tc>
          <w:tcPr>
            <w:tcW w:w="990" w:type="dxa"/>
            <w:tcBorders>
              <w:top w:val="nil"/>
              <w:left w:val="nil"/>
              <w:bottom w:val="nil"/>
              <w:right w:val="nil"/>
            </w:tcBorders>
            <w:shd w:val="clear" w:color="000000" w:fill="FFFFFF"/>
            <w:noWrap/>
            <w:vAlign w:val="bottom"/>
            <w:hideMark/>
          </w:tcPr>
          <w:p w14:paraId="78A3908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0.0470</w:t>
            </w:r>
          </w:p>
        </w:tc>
        <w:tc>
          <w:tcPr>
            <w:tcW w:w="2160" w:type="dxa"/>
            <w:tcBorders>
              <w:top w:val="nil"/>
              <w:left w:val="nil"/>
              <w:bottom w:val="nil"/>
              <w:right w:val="nil"/>
            </w:tcBorders>
            <w:shd w:val="clear" w:color="000000" w:fill="FFFFFF"/>
            <w:noWrap/>
            <w:vAlign w:val="bottom"/>
            <w:hideMark/>
          </w:tcPr>
          <w:p w14:paraId="35ED519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6C5F8B6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39,004.76 </w:t>
            </w:r>
          </w:p>
        </w:tc>
        <w:tc>
          <w:tcPr>
            <w:tcW w:w="1950" w:type="dxa"/>
            <w:tcBorders>
              <w:top w:val="nil"/>
              <w:left w:val="nil"/>
              <w:bottom w:val="nil"/>
              <w:right w:val="single" w:sz="4" w:space="0" w:color="auto"/>
            </w:tcBorders>
            <w:shd w:val="clear" w:color="000000" w:fill="FFFFFF"/>
            <w:noWrap/>
            <w:vAlign w:val="bottom"/>
            <w:hideMark/>
          </w:tcPr>
          <w:p w14:paraId="287308A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49,004.76 </w:t>
            </w:r>
          </w:p>
        </w:tc>
      </w:tr>
      <w:tr w:rsidR="00D4370A" w:rsidRPr="00D4370A" w14:paraId="6B0176BA"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5189980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Burke</w:t>
            </w:r>
          </w:p>
        </w:tc>
        <w:tc>
          <w:tcPr>
            <w:tcW w:w="1330" w:type="dxa"/>
            <w:tcBorders>
              <w:top w:val="nil"/>
              <w:left w:val="nil"/>
              <w:bottom w:val="nil"/>
              <w:right w:val="nil"/>
            </w:tcBorders>
            <w:shd w:val="clear" w:color="000000" w:fill="FFFFFF"/>
            <w:vAlign w:val="bottom"/>
            <w:hideMark/>
          </w:tcPr>
          <w:p w14:paraId="2699723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91,934</w:t>
            </w:r>
          </w:p>
        </w:tc>
        <w:tc>
          <w:tcPr>
            <w:tcW w:w="990" w:type="dxa"/>
            <w:tcBorders>
              <w:top w:val="nil"/>
              <w:left w:val="nil"/>
              <w:bottom w:val="nil"/>
              <w:right w:val="nil"/>
            </w:tcBorders>
            <w:shd w:val="clear" w:color="000000" w:fill="FFFFFF"/>
            <w:noWrap/>
            <w:vAlign w:val="bottom"/>
            <w:hideMark/>
          </w:tcPr>
          <w:p w14:paraId="67BED07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0.0296</w:t>
            </w:r>
          </w:p>
        </w:tc>
        <w:tc>
          <w:tcPr>
            <w:tcW w:w="2160" w:type="dxa"/>
            <w:tcBorders>
              <w:top w:val="nil"/>
              <w:left w:val="nil"/>
              <w:bottom w:val="nil"/>
              <w:right w:val="nil"/>
            </w:tcBorders>
            <w:shd w:val="clear" w:color="000000" w:fill="FFFFFF"/>
            <w:noWrap/>
            <w:vAlign w:val="bottom"/>
            <w:hideMark/>
          </w:tcPr>
          <w:p w14:paraId="1E50391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06AA719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24,538.02 </w:t>
            </w:r>
          </w:p>
        </w:tc>
        <w:tc>
          <w:tcPr>
            <w:tcW w:w="1950" w:type="dxa"/>
            <w:tcBorders>
              <w:top w:val="nil"/>
              <w:left w:val="nil"/>
              <w:bottom w:val="nil"/>
              <w:right w:val="single" w:sz="4" w:space="0" w:color="auto"/>
            </w:tcBorders>
            <w:shd w:val="clear" w:color="000000" w:fill="FFFFFF"/>
            <w:noWrap/>
            <w:vAlign w:val="bottom"/>
            <w:hideMark/>
          </w:tcPr>
          <w:p w14:paraId="53D344C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34,538.02 </w:t>
            </w:r>
          </w:p>
        </w:tc>
      </w:tr>
      <w:tr w:rsidR="00D4370A" w:rsidRPr="00D4370A" w14:paraId="3EBEFB65"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3234BCE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Caldwell</w:t>
            </w:r>
          </w:p>
        </w:tc>
        <w:tc>
          <w:tcPr>
            <w:tcW w:w="1330" w:type="dxa"/>
            <w:tcBorders>
              <w:top w:val="nil"/>
              <w:left w:val="nil"/>
              <w:bottom w:val="nil"/>
              <w:right w:val="nil"/>
            </w:tcBorders>
            <w:shd w:val="clear" w:color="000000" w:fill="FFFFFF"/>
            <w:vAlign w:val="bottom"/>
            <w:hideMark/>
          </w:tcPr>
          <w:p w14:paraId="2C3EA83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83,703</w:t>
            </w:r>
          </w:p>
        </w:tc>
        <w:tc>
          <w:tcPr>
            <w:tcW w:w="990" w:type="dxa"/>
            <w:tcBorders>
              <w:top w:val="nil"/>
              <w:left w:val="nil"/>
              <w:bottom w:val="nil"/>
              <w:right w:val="nil"/>
            </w:tcBorders>
            <w:shd w:val="clear" w:color="000000" w:fill="FFFFFF"/>
            <w:noWrap/>
            <w:vAlign w:val="bottom"/>
            <w:hideMark/>
          </w:tcPr>
          <w:p w14:paraId="7AC8A48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0.0269</w:t>
            </w:r>
          </w:p>
        </w:tc>
        <w:tc>
          <w:tcPr>
            <w:tcW w:w="2160" w:type="dxa"/>
            <w:tcBorders>
              <w:top w:val="nil"/>
              <w:left w:val="nil"/>
              <w:bottom w:val="nil"/>
              <w:right w:val="nil"/>
            </w:tcBorders>
            <w:shd w:val="clear" w:color="000000" w:fill="FFFFFF"/>
            <w:noWrap/>
            <w:vAlign w:val="bottom"/>
            <w:hideMark/>
          </w:tcPr>
          <w:p w14:paraId="7E5C47E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35401F3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22,341.09 </w:t>
            </w:r>
          </w:p>
        </w:tc>
        <w:tc>
          <w:tcPr>
            <w:tcW w:w="1950" w:type="dxa"/>
            <w:tcBorders>
              <w:top w:val="nil"/>
              <w:left w:val="nil"/>
              <w:bottom w:val="nil"/>
              <w:right w:val="single" w:sz="4" w:space="0" w:color="auto"/>
            </w:tcBorders>
            <w:shd w:val="clear" w:color="000000" w:fill="FFFFFF"/>
            <w:noWrap/>
            <w:vAlign w:val="bottom"/>
            <w:hideMark/>
          </w:tcPr>
          <w:p w14:paraId="77F9A1B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32,341.09 </w:t>
            </w:r>
          </w:p>
        </w:tc>
      </w:tr>
      <w:tr w:rsidR="00D4370A" w:rsidRPr="00D4370A" w14:paraId="0FCFE1DC"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3FBF37D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Camden</w:t>
            </w:r>
          </w:p>
        </w:tc>
        <w:tc>
          <w:tcPr>
            <w:tcW w:w="1330" w:type="dxa"/>
            <w:tcBorders>
              <w:top w:val="nil"/>
              <w:left w:val="nil"/>
              <w:bottom w:val="nil"/>
              <w:right w:val="nil"/>
            </w:tcBorders>
            <w:shd w:val="clear" w:color="000000" w:fill="FFFFFF"/>
            <w:vAlign w:val="bottom"/>
            <w:hideMark/>
          </w:tcPr>
          <w:p w14:paraId="25CD3CD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10,717</w:t>
            </w:r>
          </w:p>
        </w:tc>
        <w:tc>
          <w:tcPr>
            <w:tcW w:w="990" w:type="dxa"/>
            <w:tcBorders>
              <w:top w:val="nil"/>
              <w:left w:val="nil"/>
              <w:bottom w:val="nil"/>
              <w:right w:val="nil"/>
            </w:tcBorders>
            <w:shd w:val="clear" w:color="000000" w:fill="FFFFFF"/>
            <w:noWrap/>
            <w:vAlign w:val="bottom"/>
            <w:hideMark/>
          </w:tcPr>
          <w:p w14:paraId="4DA4F8B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0.0034</w:t>
            </w:r>
          </w:p>
        </w:tc>
        <w:tc>
          <w:tcPr>
            <w:tcW w:w="2160" w:type="dxa"/>
            <w:tcBorders>
              <w:top w:val="nil"/>
              <w:left w:val="nil"/>
              <w:bottom w:val="nil"/>
              <w:right w:val="nil"/>
            </w:tcBorders>
            <w:shd w:val="clear" w:color="000000" w:fill="FFFFFF"/>
            <w:noWrap/>
            <w:vAlign w:val="bottom"/>
            <w:hideMark/>
          </w:tcPr>
          <w:p w14:paraId="4CE6B68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49F4893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2,860.46 </w:t>
            </w:r>
          </w:p>
        </w:tc>
        <w:tc>
          <w:tcPr>
            <w:tcW w:w="1950" w:type="dxa"/>
            <w:tcBorders>
              <w:top w:val="nil"/>
              <w:left w:val="nil"/>
              <w:bottom w:val="nil"/>
              <w:right w:val="single" w:sz="4" w:space="0" w:color="auto"/>
            </w:tcBorders>
            <w:shd w:val="clear" w:color="000000" w:fill="FFFFFF"/>
            <w:noWrap/>
            <w:vAlign w:val="bottom"/>
            <w:hideMark/>
          </w:tcPr>
          <w:p w14:paraId="4541FE9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12,860.46 </w:t>
            </w:r>
          </w:p>
        </w:tc>
      </w:tr>
      <w:tr w:rsidR="00D4370A" w:rsidRPr="00D4370A" w14:paraId="6C6C08B2"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35187EF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Carteret</w:t>
            </w:r>
          </w:p>
        </w:tc>
        <w:tc>
          <w:tcPr>
            <w:tcW w:w="1330" w:type="dxa"/>
            <w:tcBorders>
              <w:top w:val="nil"/>
              <w:left w:val="nil"/>
              <w:bottom w:val="nil"/>
              <w:right w:val="nil"/>
            </w:tcBorders>
            <w:shd w:val="clear" w:color="000000" w:fill="FFFFFF"/>
            <w:vAlign w:val="bottom"/>
            <w:hideMark/>
          </w:tcPr>
          <w:p w14:paraId="07CB1BC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71,640</w:t>
            </w:r>
          </w:p>
        </w:tc>
        <w:tc>
          <w:tcPr>
            <w:tcW w:w="990" w:type="dxa"/>
            <w:tcBorders>
              <w:top w:val="nil"/>
              <w:left w:val="nil"/>
              <w:bottom w:val="nil"/>
              <w:right w:val="nil"/>
            </w:tcBorders>
            <w:shd w:val="clear" w:color="000000" w:fill="FFFFFF"/>
            <w:noWrap/>
            <w:vAlign w:val="bottom"/>
            <w:hideMark/>
          </w:tcPr>
          <w:p w14:paraId="15F6540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0.0230</w:t>
            </w:r>
          </w:p>
        </w:tc>
        <w:tc>
          <w:tcPr>
            <w:tcW w:w="2160" w:type="dxa"/>
            <w:tcBorders>
              <w:top w:val="nil"/>
              <w:left w:val="nil"/>
              <w:bottom w:val="nil"/>
              <w:right w:val="nil"/>
            </w:tcBorders>
            <w:shd w:val="clear" w:color="000000" w:fill="FFFFFF"/>
            <w:noWrap/>
            <w:vAlign w:val="bottom"/>
            <w:hideMark/>
          </w:tcPr>
          <w:p w14:paraId="260342A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661FCE0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19,121.37 </w:t>
            </w:r>
          </w:p>
        </w:tc>
        <w:tc>
          <w:tcPr>
            <w:tcW w:w="1950" w:type="dxa"/>
            <w:tcBorders>
              <w:top w:val="nil"/>
              <w:left w:val="nil"/>
              <w:bottom w:val="nil"/>
              <w:right w:val="single" w:sz="4" w:space="0" w:color="auto"/>
            </w:tcBorders>
            <w:shd w:val="clear" w:color="000000" w:fill="FFFFFF"/>
            <w:noWrap/>
            <w:vAlign w:val="bottom"/>
            <w:hideMark/>
          </w:tcPr>
          <w:p w14:paraId="6D302E4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29,121.37 </w:t>
            </w:r>
          </w:p>
        </w:tc>
      </w:tr>
      <w:tr w:rsidR="00D4370A" w:rsidRPr="00D4370A" w14:paraId="22391E0D"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079689C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Caswell</w:t>
            </w:r>
          </w:p>
        </w:tc>
        <w:tc>
          <w:tcPr>
            <w:tcW w:w="1330" w:type="dxa"/>
            <w:tcBorders>
              <w:top w:val="nil"/>
              <w:left w:val="nil"/>
              <w:bottom w:val="nil"/>
              <w:right w:val="nil"/>
            </w:tcBorders>
            <w:shd w:val="clear" w:color="000000" w:fill="FFFFFF"/>
            <w:vAlign w:val="bottom"/>
            <w:hideMark/>
          </w:tcPr>
          <w:p w14:paraId="35306D8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23,666</w:t>
            </w:r>
          </w:p>
        </w:tc>
        <w:tc>
          <w:tcPr>
            <w:tcW w:w="990" w:type="dxa"/>
            <w:tcBorders>
              <w:top w:val="nil"/>
              <w:left w:val="nil"/>
              <w:bottom w:val="nil"/>
              <w:right w:val="nil"/>
            </w:tcBorders>
            <w:shd w:val="clear" w:color="000000" w:fill="FFFFFF"/>
            <w:noWrap/>
            <w:vAlign w:val="bottom"/>
            <w:hideMark/>
          </w:tcPr>
          <w:p w14:paraId="1DE6FD3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0.0076</w:t>
            </w:r>
          </w:p>
        </w:tc>
        <w:tc>
          <w:tcPr>
            <w:tcW w:w="2160" w:type="dxa"/>
            <w:tcBorders>
              <w:top w:val="nil"/>
              <w:left w:val="nil"/>
              <w:bottom w:val="nil"/>
              <w:right w:val="nil"/>
            </w:tcBorders>
            <w:shd w:val="clear" w:color="000000" w:fill="FFFFFF"/>
            <w:noWrap/>
            <w:vAlign w:val="bottom"/>
            <w:hideMark/>
          </w:tcPr>
          <w:p w14:paraId="418D9FD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7138F78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6,316.67 </w:t>
            </w:r>
          </w:p>
        </w:tc>
        <w:tc>
          <w:tcPr>
            <w:tcW w:w="1950" w:type="dxa"/>
            <w:tcBorders>
              <w:top w:val="nil"/>
              <w:left w:val="nil"/>
              <w:bottom w:val="nil"/>
              <w:right w:val="single" w:sz="4" w:space="0" w:color="auto"/>
            </w:tcBorders>
            <w:shd w:val="clear" w:color="000000" w:fill="FFFFFF"/>
            <w:noWrap/>
            <w:vAlign w:val="bottom"/>
            <w:hideMark/>
          </w:tcPr>
          <w:p w14:paraId="317CF7B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16,316.67 </w:t>
            </w:r>
          </w:p>
        </w:tc>
      </w:tr>
      <w:tr w:rsidR="00D4370A" w:rsidRPr="00D4370A" w14:paraId="6CA52AAA"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04428D0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Chatham</w:t>
            </w:r>
          </w:p>
        </w:tc>
        <w:tc>
          <w:tcPr>
            <w:tcW w:w="1330" w:type="dxa"/>
            <w:tcBorders>
              <w:top w:val="nil"/>
              <w:left w:val="nil"/>
              <w:bottom w:val="nil"/>
              <w:right w:val="nil"/>
            </w:tcBorders>
            <w:shd w:val="clear" w:color="000000" w:fill="FFFFFF"/>
            <w:vAlign w:val="bottom"/>
            <w:hideMark/>
          </w:tcPr>
          <w:p w14:paraId="0828F0C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77,713</w:t>
            </w:r>
          </w:p>
        </w:tc>
        <w:tc>
          <w:tcPr>
            <w:tcW w:w="990" w:type="dxa"/>
            <w:tcBorders>
              <w:top w:val="nil"/>
              <w:left w:val="nil"/>
              <w:bottom w:val="nil"/>
              <w:right w:val="nil"/>
            </w:tcBorders>
            <w:shd w:val="clear" w:color="000000" w:fill="FFFFFF"/>
            <w:noWrap/>
            <w:vAlign w:val="bottom"/>
            <w:hideMark/>
          </w:tcPr>
          <w:p w14:paraId="25A9D4B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0.0250</w:t>
            </w:r>
          </w:p>
        </w:tc>
        <w:tc>
          <w:tcPr>
            <w:tcW w:w="2160" w:type="dxa"/>
            <w:tcBorders>
              <w:top w:val="nil"/>
              <w:left w:val="nil"/>
              <w:bottom w:val="nil"/>
              <w:right w:val="nil"/>
            </w:tcBorders>
            <w:shd w:val="clear" w:color="000000" w:fill="FFFFFF"/>
            <w:noWrap/>
            <w:vAlign w:val="bottom"/>
            <w:hideMark/>
          </w:tcPr>
          <w:p w14:paraId="7F5242D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11DA8A6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20,742.31 </w:t>
            </w:r>
          </w:p>
        </w:tc>
        <w:tc>
          <w:tcPr>
            <w:tcW w:w="1950" w:type="dxa"/>
            <w:tcBorders>
              <w:top w:val="nil"/>
              <w:left w:val="nil"/>
              <w:bottom w:val="nil"/>
              <w:right w:val="single" w:sz="4" w:space="0" w:color="auto"/>
            </w:tcBorders>
            <w:shd w:val="clear" w:color="000000" w:fill="FFFFFF"/>
            <w:noWrap/>
            <w:vAlign w:val="bottom"/>
            <w:hideMark/>
          </w:tcPr>
          <w:p w14:paraId="07FC145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30,742.31 </w:t>
            </w:r>
          </w:p>
        </w:tc>
      </w:tr>
      <w:tr w:rsidR="00D4370A" w:rsidRPr="00D4370A" w14:paraId="19B0E65C"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1762AC8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Cherokee</w:t>
            </w:r>
          </w:p>
        </w:tc>
        <w:tc>
          <w:tcPr>
            <w:tcW w:w="1330" w:type="dxa"/>
            <w:tcBorders>
              <w:top w:val="nil"/>
              <w:left w:val="nil"/>
              <w:bottom w:val="nil"/>
              <w:right w:val="nil"/>
            </w:tcBorders>
            <w:shd w:val="clear" w:color="000000" w:fill="FFFFFF"/>
            <w:vAlign w:val="bottom"/>
            <w:hideMark/>
          </w:tcPr>
          <w:p w14:paraId="3F8178C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29,972</w:t>
            </w:r>
          </w:p>
        </w:tc>
        <w:tc>
          <w:tcPr>
            <w:tcW w:w="990" w:type="dxa"/>
            <w:tcBorders>
              <w:top w:val="nil"/>
              <w:left w:val="nil"/>
              <w:bottom w:val="nil"/>
              <w:right w:val="nil"/>
            </w:tcBorders>
            <w:shd w:val="clear" w:color="000000" w:fill="FFFFFF"/>
            <w:noWrap/>
            <w:vAlign w:val="bottom"/>
            <w:hideMark/>
          </w:tcPr>
          <w:p w14:paraId="6502696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0.0096</w:t>
            </w:r>
          </w:p>
        </w:tc>
        <w:tc>
          <w:tcPr>
            <w:tcW w:w="2160" w:type="dxa"/>
            <w:tcBorders>
              <w:top w:val="nil"/>
              <w:left w:val="nil"/>
              <w:bottom w:val="nil"/>
              <w:right w:val="nil"/>
            </w:tcBorders>
            <w:shd w:val="clear" w:color="000000" w:fill="FFFFFF"/>
            <w:noWrap/>
            <w:vAlign w:val="bottom"/>
            <w:hideMark/>
          </w:tcPr>
          <w:p w14:paraId="2892F78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292EBEB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7,999.80 </w:t>
            </w:r>
          </w:p>
        </w:tc>
        <w:tc>
          <w:tcPr>
            <w:tcW w:w="1950" w:type="dxa"/>
            <w:tcBorders>
              <w:top w:val="nil"/>
              <w:left w:val="nil"/>
              <w:bottom w:val="nil"/>
              <w:right w:val="single" w:sz="4" w:space="0" w:color="auto"/>
            </w:tcBorders>
            <w:shd w:val="clear" w:color="000000" w:fill="FFFFFF"/>
            <w:noWrap/>
            <w:vAlign w:val="bottom"/>
            <w:hideMark/>
          </w:tcPr>
          <w:p w14:paraId="0157A06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17,999.80 </w:t>
            </w:r>
          </w:p>
        </w:tc>
      </w:tr>
      <w:tr w:rsidR="00D4370A" w:rsidRPr="00D4370A" w14:paraId="56F76366"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32821C9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Chowan</w:t>
            </w:r>
          </w:p>
        </w:tc>
        <w:tc>
          <w:tcPr>
            <w:tcW w:w="1330" w:type="dxa"/>
            <w:tcBorders>
              <w:top w:val="nil"/>
              <w:left w:val="nil"/>
              <w:bottom w:val="nil"/>
              <w:right w:val="nil"/>
            </w:tcBorders>
            <w:shd w:val="clear" w:color="000000" w:fill="FFFFFF"/>
            <w:vAlign w:val="bottom"/>
            <w:hideMark/>
          </w:tcPr>
          <w:p w14:paraId="448F583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14,074</w:t>
            </w:r>
          </w:p>
        </w:tc>
        <w:tc>
          <w:tcPr>
            <w:tcW w:w="990" w:type="dxa"/>
            <w:tcBorders>
              <w:top w:val="nil"/>
              <w:left w:val="nil"/>
              <w:bottom w:val="nil"/>
              <w:right w:val="nil"/>
            </w:tcBorders>
            <w:shd w:val="clear" w:color="000000" w:fill="FFFFFF"/>
            <w:noWrap/>
            <w:vAlign w:val="bottom"/>
            <w:hideMark/>
          </w:tcPr>
          <w:p w14:paraId="4A37C3C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0.0045</w:t>
            </w:r>
          </w:p>
        </w:tc>
        <w:tc>
          <w:tcPr>
            <w:tcW w:w="2160" w:type="dxa"/>
            <w:tcBorders>
              <w:top w:val="nil"/>
              <w:left w:val="nil"/>
              <w:bottom w:val="nil"/>
              <w:right w:val="nil"/>
            </w:tcBorders>
            <w:shd w:val="clear" w:color="000000" w:fill="FFFFFF"/>
            <w:noWrap/>
            <w:vAlign w:val="bottom"/>
            <w:hideMark/>
          </w:tcPr>
          <w:p w14:paraId="585F903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652BD09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3,756.48 </w:t>
            </w:r>
          </w:p>
        </w:tc>
        <w:tc>
          <w:tcPr>
            <w:tcW w:w="1950" w:type="dxa"/>
            <w:tcBorders>
              <w:top w:val="nil"/>
              <w:left w:val="nil"/>
              <w:bottom w:val="nil"/>
              <w:right w:val="single" w:sz="4" w:space="0" w:color="auto"/>
            </w:tcBorders>
            <w:shd w:val="clear" w:color="000000" w:fill="FFFFFF"/>
            <w:noWrap/>
            <w:vAlign w:val="bottom"/>
            <w:hideMark/>
          </w:tcPr>
          <w:p w14:paraId="5CEEF9F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13,756.48 </w:t>
            </w:r>
          </w:p>
        </w:tc>
      </w:tr>
      <w:tr w:rsidR="00D4370A" w:rsidRPr="00D4370A" w14:paraId="63F6B634"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6BAD198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Clay</w:t>
            </w:r>
          </w:p>
        </w:tc>
        <w:tc>
          <w:tcPr>
            <w:tcW w:w="1330" w:type="dxa"/>
            <w:tcBorders>
              <w:top w:val="nil"/>
              <w:left w:val="nil"/>
              <w:bottom w:val="nil"/>
              <w:right w:val="nil"/>
            </w:tcBorders>
            <w:shd w:val="clear" w:color="000000" w:fill="FFFFFF"/>
            <w:vAlign w:val="bottom"/>
            <w:hideMark/>
          </w:tcPr>
          <w:p w14:paraId="6AB8D88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12,058</w:t>
            </w:r>
          </w:p>
        </w:tc>
        <w:tc>
          <w:tcPr>
            <w:tcW w:w="990" w:type="dxa"/>
            <w:tcBorders>
              <w:top w:val="nil"/>
              <w:left w:val="nil"/>
              <w:bottom w:val="nil"/>
              <w:right w:val="nil"/>
            </w:tcBorders>
            <w:shd w:val="clear" w:color="000000" w:fill="FFFFFF"/>
            <w:noWrap/>
            <w:vAlign w:val="bottom"/>
            <w:hideMark/>
          </w:tcPr>
          <w:p w14:paraId="5056E14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0.0039</w:t>
            </w:r>
          </w:p>
        </w:tc>
        <w:tc>
          <w:tcPr>
            <w:tcW w:w="2160" w:type="dxa"/>
            <w:tcBorders>
              <w:top w:val="nil"/>
              <w:left w:val="nil"/>
              <w:bottom w:val="nil"/>
              <w:right w:val="nil"/>
            </w:tcBorders>
            <w:shd w:val="clear" w:color="000000" w:fill="FFFFFF"/>
            <w:noWrap/>
            <w:vAlign w:val="bottom"/>
            <w:hideMark/>
          </w:tcPr>
          <w:p w14:paraId="300DF3E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2253CAB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3,218.39 </w:t>
            </w:r>
          </w:p>
        </w:tc>
        <w:tc>
          <w:tcPr>
            <w:tcW w:w="1950" w:type="dxa"/>
            <w:tcBorders>
              <w:top w:val="nil"/>
              <w:left w:val="nil"/>
              <w:bottom w:val="nil"/>
              <w:right w:val="single" w:sz="4" w:space="0" w:color="auto"/>
            </w:tcBorders>
            <w:shd w:val="clear" w:color="000000" w:fill="FFFFFF"/>
            <w:noWrap/>
            <w:vAlign w:val="bottom"/>
            <w:hideMark/>
          </w:tcPr>
          <w:p w14:paraId="03941BA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13,218.39 </w:t>
            </w:r>
          </w:p>
        </w:tc>
      </w:tr>
      <w:tr w:rsidR="00D4370A" w:rsidRPr="00D4370A" w14:paraId="74878DDF"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0AB8DA7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Cleveland</w:t>
            </w:r>
          </w:p>
        </w:tc>
        <w:tc>
          <w:tcPr>
            <w:tcW w:w="1330" w:type="dxa"/>
            <w:tcBorders>
              <w:top w:val="nil"/>
              <w:left w:val="nil"/>
              <w:bottom w:val="nil"/>
              <w:right w:val="nil"/>
            </w:tcBorders>
            <w:shd w:val="clear" w:color="000000" w:fill="FFFFFF"/>
            <w:vAlign w:val="bottom"/>
            <w:hideMark/>
          </w:tcPr>
          <w:p w14:paraId="70A2889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100,289</w:t>
            </w:r>
          </w:p>
        </w:tc>
        <w:tc>
          <w:tcPr>
            <w:tcW w:w="990" w:type="dxa"/>
            <w:tcBorders>
              <w:top w:val="nil"/>
              <w:left w:val="nil"/>
              <w:bottom w:val="nil"/>
              <w:right w:val="nil"/>
            </w:tcBorders>
            <w:shd w:val="clear" w:color="000000" w:fill="FFFFFF"/>
            <w:noWrap/>
            <w:vAlign w:val="bottom"/>
            <w:hideMark/>
          </w:tcPr>
          <w:p w14:paraId="265FA00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0.0323</w:t>
            </w:r>
          </w:p>
        </w:tc>
        <w:tc>
          <w:tcPr>
            <w:tcW w:w="2160" w:type="dxa"/>
            <w:tcBorders>
              <w:top w:val="nil"/>
              <w:left w:val="nil"/>
              <w:bottom w:val="nil"/>
              <w:right w:val="nil"/>
            </w:tcBorders>
            <w:shd w:val="clear" w:color="000000" w:fill="FFFFFF"/>
            <w:noWrap/>
            <w:vAlign w:val="bottom"/>
            <w:hideMark/>
          </w:tcPr>
          <w:p w14:paraId="3D8B71A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2994F61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26,768.05 </w:t>
            </w:r>
          </w:p>
        </w:tc>
        <w:tc>
          <w:tcPr>
            <w:tcW w:w="1950" w:type="dxa"/>
            <w:tcBorders>
              <w:top w:val="nil"/>
              <w:left w:val="nil"/>
              <w:bottom w:val="nil"/>
              <w:right w:val="single" w:sz="4" w:space="0" w:color="auto"/>
            </w:tcBorders>
            <w:shd w:val="clear" w:color="000000" w:fill="FFFFFF"/>
            <w:noWrap/>
            <w:vAlign w:val="bottom"/>
            <w:hideMark/>
          </w:tcPr>
          <w:p w14:paraId="52B13D3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36,768.05 </w:t>
            </w:r>
          </w:p>
        </w:tc>
      </w:tr>
      <w:tr w:rsidR="00D4370A" w:rsidRPr="00D4370A" w14:paraId="798812BB"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0F5AAB1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Columbus</w:t>
            </w:r>
          </w:p>
        </w:tc>
        <w:tc>
          <w:tcPr>
            <w:tcW w:w="1330" w:type="dxa"/>
            <w:tcBorders>
              <w:top w:val="nil"/>
              <w:left w:val="nil"/>
              <w:bottom w:val="nil"/>
              <w:right w:val="nil"/>
            </w:tcBorders>
            <w:shd w:val="clear" w:color="000000" w:fill="FFFFFF"/>
            <w:vAlign w:val="bottom"/>
            <w:hideMark/>
          </w:tcPr>
          <w:p w14:paraId="246317D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56,220</w:t>
            </w:r>
          </w:p>
        </w:tc>
        <w:tc>
          <w:tcPr>
            <w:tcW w:w="990" w:type="dxa"/>
            <w:tcBorders>
              <w:top w:val="nil"/>
              <w:left w:val="nil"/>
              <w:bottom w:val="nil"/>
              <w:right w:val="nil"/>
            </w:tcBorders>
            <w:shd w:val="clear" w:color="000000" w:fill="FFFFFF"/>
            <w:noWrap/>
            <w:vAlign w:val="bottom"/>
            <w:hideMark/>
          </w:tcPr>
          <w:p w14:paraId="089604D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0.0181</w:t>
            </w:r>
          </w:p>
        </w:tc>
        <w:tc>
          <w:tcPr>
            <w:tcW w:w="2160" w:type="dxa"/>
            <w:tcBorders>
              <w:top w:val="nil"/>
              <w:left w:val="nil"/>
              <w:bottom w:val="nil"/>
              <w:right w:val="nil"/>
            </w:tcBorders>
            <w:shd w:val="clear" w:color="000000" w:fill="FFFFFF"/>
            <w:noWrap/>
            <w:vAlign w:val="bottom"/>
            <w:hideMark/>
          </w:tcPr>
          <w:p w14:paraId="7E45A53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50E036C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15,005.63 </w:t>
            </w:r>
          </w:p>
        </w:tc>
        <w:tc>
          <w:tcPr>
            <w:tcW w:w="1950" w:type="dxa"/>
            <w:tcBorders>
              <w:top w:val="nil"/>
              <w:left w:val="nil"/>
              <w:bottom w:val="nil"/>
              <w:right w:val="single" w:sz="4" w:space="0" w:color="auto"/>
            </w:tcBorders>
            <w:shd w:val="clear" w:color="000000" w:fill="FFFFFF"/>
            <w:noWrap/>
            <w:vAlign w:val="bottom"/>
            <w:hideMark/>
          </w:tcPr>
          <w:p w14:paraId="44A142A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25,005.63 </w:t>
            </w:r>
          </w:p>
        </w:tc>
      </w:tr>
      <w:tr w:rsidR="00D4370A" w:rsidRPr="00D4370A" w14:paraId="1D9D0CEB"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744383F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lastRenderedPageBreak/>
              <w:t>Currituck</w:t>
            </w:r>
          </w:p>
        </w:tc>
        <w:tc>
          <w:tcPr>
            <w:tcW w:w="1330" w:type="dxa"/>
            <w:tcBorders>
              <w:top w:val="nil"/>
              <w:left w:val="nil"/>
              <w:bottom w:val="nil"/>
              <w:right w:val="nil"/>
            </w:tcBorders>
            <w:shd w:val="clear" w:color="000000" w:fill="FFFFFF"/>
            <w:vAlign w:val="bottom"/>
            <w:hideMark/>
          </w:tcPr>
          <w:p w14:paraId="5D2BB56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27,952</w:t>
            </w:r>
          </w:p>
        </w:tc>
        <w:tc>
          <w:tcPr>
            <w:tcW w:w="990" w:type="dxa"/>
            <w:tcBorders>
              <w:top w:val="nil"/>
              <w:left w:val="nil"/>
              <w:bottom w:val="nil"/>
              <w:right w:val="nil"/>
            </w:tcBorders>
            <w:shd w:val="clear" w:color="000000" w:fill="FFFFFF"/>
            <w:noWrap/>
            <w:vAlign w:val="bottom"/>
            <w:hideMark/>
          </w:tcPr>
          <w:p w14:paraId="70DB6D0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0.0090</w:t>
            </w:r>
          </w:p>
        </w:tc>
        <w:tc>
          <w:tcPr>
            <w:tcW w:w="2160" w:type="dxa"/>
            <w:tcBorders>
              <w:top w:val="nil"/>
              <w:left w:val="nil"/>
              <w:bottom w:val="nil"/>
              <w:right w:val="nil"/>
            </w:tcBorders>
            <w:shd w:val="clear" w:color="000000" w:fill="FFFFFF"/>
            <w:noWrap/>
            <w:vAlign w:val="bottom"/>
            <w:hideMark/>
          </w:tcPr>
          <w:p w14:paraId="2CF1ED3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5825809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7,460.64 </w:t>
            </w:r>
          </w:p>
        </w:tc>
        <w:tc>
          <w:tcPr>
            <w:tcW w:w="1950" w:type="dxa"/>
            <w:tcBorders>
              <w:top w:val="nil"/>
              <w:left w:val="nil"/>
              <w:bottom w:val="nil"/>
              <w:right w:val="single" w:sz="4" w:space="0" w:color="auto"/>
            </w:tcBorders>
            <w:shd w:val="clear" w:color="000000" w:fill="FFFFFF"/>
            <w:noWrap/>
            <w:vAlign w:val="bottom"/>
            <w:hideMark/>
          </w:tcPr>
          <w:p w14:paraId="31C2EA2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17,460.64 </w:t>
            </w:r>
          </w:p>
        </w:tc>
      </w:tr>
      <w:tr w:rsidR="00D4370A" w:rsidRPr="00D4370A" w14:paraId="6AE03D0C"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2D0562C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Dare</w:t>
            </w:r>
          </w:p>
        </w:tc>
        <w:tc>
          <w:tcPr>
            <w:tcW w:w="1330" w:type="dxa"/>
            <w:tcBorders>
              <w:top w:val="nil"/>
              <w:left w:val="nil"/>
              <w:bottom w:val="nil"/>
              <w:right w:val="nil"/>
            </w:tcBorders>
            <w:shd w:val="clear" w:color="000000" w:fill="FFFFFF"/>
            <w:vAlign w:val="bottom"/>
            <w:hideMark/>
          </w:tcPr>
          <w:p w14:paraId="42ABF44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37,560</w:t>
            </w:r>
          </w:p>
        </w:tc>
        <w:tc>
          <w:tcPr>
            <w:tcW w:w="990" w:type="dxa"/>
            <w:tcBorders>
              <w:top w:val="nil"/>
              <w:left w:val="nil"/>
              <w:bottom w:val="nil"/>
              <w:right w:val="nil"/>
            </w:tcBorders>
            <w:shd w:val="clear" w:color="000000" w:fill="FFFFFF"/>
            <w:noWrap/>
            <w:vAlign w:val="bottom"/>
            <w:hideMark/>
          </w:tcPr>
          <w:p w14:paraId="59C6AB7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0.0121</w:t>
            </w:r>
          </w:p>
        </w:tc>
        <w:tc>
          <w:tcPr>
            <w:tcW w:w="2160" w:type="dxa"/>
            <w:tcBorders>
              <w:top w:val="nil"/>
              <w:left w:val="nil"/>
              <w:bottom w:val="nil"/>
              <w:right w:val="nil"/>
            </w:tcBorders>
            <w:shd w:val="clear" w:color="000000" w:fill="FFFFFF"/>
            <w:noWrap/>
            <w:vAlign w:val="bottom"/>
            <w:hideMark/>
          </w:tcPr>
          <w:p w14:paraId="35AD017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491E417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10,025.11 </w:t>
            </w:r>
          </w:p>
        </w:tc>
        <w:tc>
          <w:tcPr>
            <w:tcW w:w="1950" w:type="dxa"/>
            <w:tcBorders>
              <w:top w:val="nil"/>
              <w:left w:val="nil"/>
              <w:bottom w:val="nil"/>
              <w:right w:val="single" w:sz="4" w:space="0" w:color="auto"/>
            </w:tcBorders>
            <w:shd w:val="clear" w:color="000000" w:fill="FFFFFF"/>
            <w:noWrap/>
            <w:vAlign w:val="bottom"/>
            <w:hideMark/>
          </w:tcPr>
          <w:p w14:paraId="28C3640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20,025.11 </w:t>
            </w:r>
          </w:p>
        </w:tc>
      </w:tr>
      <w:tr w:rsidR="00D4370A" w:rsidRPr="00D4370A" w14:paraId="74CDAB56"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3792E88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Davidson</w:t>
            </w:r>
          </w:p>
        </w:tc>
        <w:tc>
          <w:tcPr>
            <w:tcW w:w="1330" w:type="dxa"/>
            <w:tcBorders>
              <w:top w:val="nil"/>
              <w:left w:val="nil"/>
              <w:bottom w:val="nil"/>
              <w:right w:val="nil"/>
            </w:tcBorders>
            <w:shd w:val="clear" w:color="000000" w:fill="FFFFFF"/>
            <w:vAlign w:val="bottom"/>
            <w:hideMark/>
          </w:tcPr>
          <w:p w14:paraId="19EF3D9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170,888</w:t>
            </w:r>
          </w:p>
        </w:tc>
        <w:tc>
          <w:tcPr>
            <w:tcW w:w="990" w:type="dxa"/>
            <w:tcBorders>
              <w:top w:val="nil"/>
              <w:left w:val="nil"/>
              <w:bottom w:val="nil"/>
              <w:right w:val="nil"/>
            </w:tcBorders>
            <w:shd w:val="clear" w:color="000000" w:fill="FFFFFF"/>
            <w:noWrap/>
            <w:vAlign w:val="bottom"/>
            <w:hideMark/>
          </w:tcPr>
          <w:p w14:paraId="0A1991D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0.0550</w:t>
            </w:r>
          </w:p>
        </w:tc>
        <w:tc>
          <w:tcPr>
            <w:tcW w:w="2160" w:type="dxa"/>
            <w:tcBorders>
              <w:top w:val="nil"/>
              <w:left w:val="nil"/>
              <w:bottom w:val="nil"/>
              <w:right w:val="nil"/>
            </w:tcBorders>
            <w:shd w:val="clear" w:color="000000" w:fill="FFFFFF"/>
            <w:noWrap/>
            <w:vAlign w:val="bottom"/>
            <w:hideMark/>
          </w:tcPr>
          <w:p w14:paraId="11FC6E0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1C15A74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45,611.56 </w:t>
            </w:r>
          </w:p>
        </w:tc>
        <w:tc>
          <w:tcPr>
            <w:tcW w:w="1950" w:type="dxa"/>
            <w:tcBorders>
              <w:top w:val="nil"/>
              <w:left w:val="nil"/>
              <w:bottom w:val="nil"/>
              <w:right w:val="single" w:sz="4" w:space="0" w:color="auto"/>
            </w:tcBorders>
            <w:shd w:val="clear" w:color="000000" w:fill="FFFFFF"/>
            <w:noWrap/>
            <w:vAlign w:val="bottom"/>
            <w:hideMark/>
          </w:tcPr>
          <w:p w14:paraId="05BE68F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55,611.56 </w:t>
            </w:r>
          </w:p>
        </w:tc>
      </w:tr>
      <w:tr w:rsidR="00D4370A" w:rsidRPr="00D4370A" w14:paraId="729CB6C5"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1132F9C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Davie</w:t>
            </w:r>
          </w:p>
        </w:tc>
        <w:tc>
          <w:tcPr>
            <w:tcW w:w="1330" w:type="dxa"/>
            <w:tcBorders>
              <w:top w:val="nil"/>
              <w:left w:val="nil"/>
              <w:bottom w:val="nil"/>
              <w:right w:val="nil"/>
            </w:tcBorders>
            <w:shd w:val="clear" w:color="000000" w:fill="FFFFFF"/>
            <w:vAlign w:val="bottom"/>
            <w:hideMark/>
          </w:tcPr>
          <w:p w14:paraId="6BA4302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43,965</w:t>
            </w:r>
          </w:p>
        </w:tc>
        <w:tc>
          <w:tcPr>
            <w:tcW w:w="990" w:type="dxa"/>
            <w:tcBorders>
              <w:top w:val="nil"/>
              <w:left w:val="nil"/>
              <w:bottom w:val="nil"/>
              <w:right w:val="nil"/>
            </w:tcBorders>
            <w:shd w:val="clear" w:color="000000" w:fill="FFFFFF"/>
            <w:noWrap/>
            <w:vAlign w:val="bottom"/>
            <w:hideMark/>
          </w:tcPr>
          <w:p w14:paraId="14D886F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0.0141</w:t>
            </w:r>
          </w:p>
        </w:tc>
        <w:tc>
          <w:tcPr>
            <w:tcW w:w="2160" w:type="dxa"/>
            <w:tcBorders>
              <w:top w:val="nil"/>
              <w:left w:val="nil"/>
              <w:bottom w:val="nil"/>
              <w:right w:val="nil"/>
            </w:tcBorders>
            <w:shd w:val="clear" w:color="000000" w:fill="FFFFFF"/>
            <w:noWrap/>
            <w:vAlign w:val="bottom"/>
            <w:hideMark/>
          </w:tcPr>
          <w:p w14:paraId="51BD6A5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6AA5A4E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11,734.66 </w:t>
            </w:r>
          </w:p>
        </w:tc>
        <w:tc>
          <w:tcPr>
            <w:tcW w:w="1950" w:type="dxa"/>
            <w:tcBorders>
              <w:top w:val="nil"/>
              <w:left w:val="nil"/>
              <w:bottom w:val="nil"/>
              <w:right w:val="single" w:sz="4" w:space="0" w:color="auto"/>
            </w:tcBorders>
            <w:shd w:val="clear" w:color="000000" w:fill="FFFFFF"/>
            <w:noWrap/>
            <w:vAlign w:val="bottom"/>
            <w:hideMark/>
          </w:tcPr>
          <w:p w14:paraId="6FB44A8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21,734.66 </w:t>
            </w:r>
          </w:p>
        </w:tc>
      </w:tr>
      <w:tr w:rsidR="00D4370A" w:rsidRPr="00D4370A" w14:paraId="0A4B19E1"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011CA29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Duplin</w:t>
            </w:r>
          </w:p>
        </w:tc>
        <w:tc>
          <w:tcPr>
            <w:tcW w:w="1330" w:type="dxa"/>
            <w:tcBorders>
              <w:top w:val="nil"/>
              <w:left w:val="nil"/>
              <w:bottom w:val="nil"/>
              <w:right w:val="nil"/>
            </w:tcBorders>
            <w:shd w:val="clear" w:color="000000" w:fill="FFFFFF"/>
            <w:vAlign w:val="bottom"/>
            <w:hideMark/>
          </w:tcPr>
          <w:p w14:paraId="4295906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59,756</w:t>
            </w:r>
          </w:p>
        </w:tc>
        <w:tc>
          <w:tcPr>
            <w:tcW w:w="990" w:type="dxa"/>
            <w:tcBorders>
              <w:top w:val="nil"/>
              <w:left w:val="nil"/>
              <w:bottom w:val="nil"/>
              <w:right w:val="nil"/>
            </w:tcBorders>
            <w:shd w:val="clear" w:color="000000" w:fill="FFFFFF"/>
            <w:noWrap/>
            <w:vAlign w:val="bottom"/>
            <w:hideMark/>
          </w:tcPr>
          <w:p w14:paraId="7ED0D52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0.0192</w:t>
            </w:r>
          </w:p>
        </w:tc>
        <w:tc>
          <w:tcPr>
            <w:tcW w:w="2160" w:type="dxa"/>
            <w:tcBorders>
              <w:top w:val="nil"/>
              <w:left w:val="nil"/>
              <w:bottom w:val="nil"/>
              <w:right w:val="nil"/>
            </w:tcBorders>
            <w:shd w:val="clear" w:color="000000" w:fill="FFFFFF"/>
            <w:noWrap/>
            <w:vAlign w:val="bottom"/>
            <w:hideMark/>
          </w:tcPr>
          <w:p w14:paraId="2C8EC88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7CB0EC3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15,949.42 </w:t>
            </w:r>
          </w:p>
        </w:tc>
        <w:tc>
          <w:tcPr>
            <w:tcW w:w="1950" w:type="dxa"/>
            <w:tcBorders>
              <w:top w:val="nil"/>
              <w:left w:val="nil"/>
              <w:bottom w:val="nil"/>
              <w:right w:val="single" w:sz="4" w:space="0" w:color="auto"/>
            </w:tcBorders>
            <w:shd w:val="clear" w:color="000000" w:fill="FFFFFF"/>
            <w:noWrap/>
            <w:vAlign w:val="bottom"/>
            <w:hideMark/>
          </w:tcPr>
          <w:p w14:paraId="2A61F04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25,949.42 </w:t>
            </w:r>
          </w:p>
        </w:tc>
      </w:tr>
      <w:tr w:rsidR="00D4370A" w:rsidRPr="00D4370A" w14:paraId="219B34B5"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7E2C708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Edgecombe</w:t>
            </w:r>
          </w:p>
        </w:tc>
        <w:tc>
          <w:tcPr>
            <w:tcW w:w="1330" w:type="dxa"/>
            <w:tcBorders>
              <w:top w:val="nil"/>
              <w:left w:val="nil"/>
              <w:bottom w:val="nil"/>
              <w:right w:val="nil"/>
            </w:tcBorders>
            <w:shd w:val="clear" w:color="000000" w:fill="FFFFFF"/>
            <w:vAlign w:val="bottom"/>
            <w:hideMark/>
          </w:tcPr>
          <w:p w14:paraId="09E6CAA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52,447</w:t>
            </w:r>
          </w:p>
        </w:tc>
        <w:tc>
          <w:tcPr>
            <w:tcW w:w="990" w:type="dxa"/>
            <w:tcBorders>
              <w:top w:val="nil"/>
              <w:left w:val="nil"/>
              <w:bottom w:val="nil"/>
              <w:right w:val="nil"/>
            </w:tcBorders>
            <w:shd w:val="clear" w:color="000000" w:fill="FFFFFF"/>
            <w:noWrap/>
            <w:vAlign w:val="bottom"/>
            <w:hideMark/>
          </w:tcPr>
          <w:p w14:paraId="75FA5FF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0.0169</w:t>
            </w:r>
          </w:p>
        </w:tc>
        <w:tc>
          <w:tcPr>
            <w:tcW w:w="2160" w:type="dxa"/>
            <w:tcBorders>
              <w:top w:val="nil"/>
              <w:left w:val="nil"/>
              <w:bottom w:val="nil"/>
              <w:right w:val="nil"/>
            </w:tcBorders>
            <w:shd w:val="clear" w:color="000000" w:fill="FFFFFF"/>
            <w:noWrap/>
            <w:vAlign w:val="bottom"/>
            <w:hideMark/>
          </w:tcPr>
          <w:p w14:paraId="21411A2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5995B25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13,998.58 </w:t>
            </w:r>
          </w:p>
        </w:tc>
        <w:tc>
          <w:tcPr>
            <w:tcW w:w="1950" w:type="dxa"/>
            <w:tcBorders>
              <w:top w:val="nil"/>
              <w:left w:val="nil"/>
              <w:bottom w:val="nil"/>
              <w:right w:val="single" w:sz="4" w:space="0" w:color="auto"/>
            </w:tcBorders>
            <w:shd w:val="clear" w:color="000000" w:fill="FFFFFF"/>
            <w:noWrap/>
            <w:vAlign w:val="bottom"/>
            <w:hideMark/>
          </w:tcPr>
          <w:p w14:paraId="5EE8BCA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23,998.58 </w:t>
            </w:r>
          </w:p>
        </w:tc>
      </w:tr>
      <w:tr w:rsidR="00D4370A" w:rsidRPr="00D4370A" w14:paraId="1C39B0EF"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5A41C0E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Franklin</w:t>
            </w:r>
          </w:p>
        </w:tc>
        <w:tc>
          <w:tcPr>
            <w:tcW w:w="1330" w:type="dxa"/>
            <w:tcBorders>
              <w:top w:val="nil"/>
              <w:left w:val="nil"/>
              <w:bottom w:val="nil"/>
              <w:right w:val="nil"/>
            </w:tcBorders>
            <w:shd w:val="clear" w:color="000000" w:fill="FFFFFF"/>
            <w:vAlign w:val="bottom"/>
            <w:hideMark/>
          </w:tcPr>
          <w:p w14:paraId="2791F36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70,212</w:t>
            </w:r>
          </w:p>
        </w:tc>
        <w:tc>
          <w:tcPr>
            <w:tcW w:w="990" w:type="dxa"/>
            <w:tcBorders>
              <w:top w:val="nil"/>
              <w:left w:val="nil"/>
              <w:bottom w:val="nil"/>
              <w:right w:val="nil"/>
            </w:tcBorders>
            <w:shd w:val="clear" w:color="000000" w:fill="FFFFFF"/>
            <w:noWrap/>
            <w:vAlign w:val="bottom"/>
            <w:hideMark/>
          </w:tcPr>
          <w:p w14:paraId="2534551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0.0226</w:t>
            </w:r>
          </w:p>
        </w:tc>
        <w:tc>
          <w:tcPr>
            <w:tcW w:w="2160" w:type="dxa"/>
            <w:tcBorders>
              <w:top w:val="nil"/>
              <w:left w:val="nil"/>
              <w:bottom w:val="nil"/>
              <w:right w:val="nil"/>
            </w:tcBorders>
            <w:shd w:val="clear" w:color="000000" w:fill="FFFFFF"/>
            <w:noWrap/>
            <w:vAlign w:val="bottom"/>
            <w:hideMark/>
          </w:tcPr>
          <w:p w14:paraId="63B151E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24A0297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18,740.22 </w:t>
            </w:r>
          </w:p>
        </w:tc>
        <w:tc>
          <w:tcPr>
            <w:tcW w:w="1950" w:type="dxa"/>
            <w:tcBorders>
              <w:top w:val="nil"/>
              <w:left w:val="nil"/>
              <w:bottom w:val="nil"/>
              <w:right w:val="single" w:sz="4" w:space="0" w:color="auto"/>
            </w:tcBorders>
            <w:shd w:val="clear" w:color="000000" w:fill="FFFFFF"/>
            <w:noWrap/>
            <w:vAlign w:val="bottom"/>
            <w:hideMark/>
          </w:tcPr>
          <w:p w14:paraId="2F63A18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28,740.22 </w:t>
            </w:r>
          </w:p>
        </w:tc>
      </w:tr>
      <w:tr w:rsidR="00D4370A" w:rsidRPr="00D4370A" w14:paraId="0A30873A"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6C458D5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Gates</w:t>
            </w:r>
          </w:p>
        </w:tc>
        <w:tc>
          <w:tcPr>
            <w:tcW w:w="1330" w:type="dxa"/>
            <w:tcBorders>
              <w:top w:val="nil"/>
              <w:left w:val="nil"/>
              <w:bottom w:val="nil"/>
              <w:right w:val="nil"/>
            </w:tcBorders>
            <w:shd w:val="clear" w:color="000000" w:fill="FFFFFF"/>
            <w:vAlign w:val="bottom"/>
            <w:hideMark/>
          </w:tcPr>
          <w:p w14:paraId="434B947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12,165</w:t>
            </w:r>
          </w:p>
        </w:tc>
        <w:tc>
          <w:tcPr>
            <w:tcW w:w="990" w:type="dxa"/>
            <w:tcBorders>
              <w:top w:val="nil"/>
              <w:left w:val="nil"/>
              <w:bottom w:val="nil"/>
              <w:right w:val="nil"/>
            </w:tcBorders>
            <w:shd w:val="clear" w:color="000000" w:fill="FFFFFF"/>
            <w:noWrap/>
            <w:vAlign w:val="bottom"/>
            <w:hideMark/>
          </w:tcPr>
          <w:p w14:paraId="458ADDD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0.0039</w:t>
            </w:r>
          </w:p>
        </w:tc>
        <w:tc>
          <w:tcPr>
            <w:tcW w:w="2160" w:type="dxa"/>
            <w:tcBorders>
              <w:top w:val="nil"/>
              <w:left w:val="nil"/>
              <w:bottom w:val="nil"/>
              <w:right w:val="nil"/>
            </w:tcBorders>
            <w:shd w:val="clear" w:color="000000" w:fill="FFFFFF"/>
            <w:noWrap/>
            <w:vAlign w:val="bottom"/>
            <w:hideMark/>
          </w:tcPr>
          <w:p w14:paraId="7B6C4CD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04CC39C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3,246.95 </w:t>
            </w:r>
          </w:p>
        </w:tc>
        <w:tc>
          <w:tcPr>
            <w:tcW w:w="1950" w:type="dxa"/>
            <w:tcBorders>
              <w:top w:val="nil"/>
              <w:left w:val="nil"/>
              <w:bottom w:val="nil"/>
              <w:right w:val="single" w:sz="4" w:space="0" w:color="auto"/>
            </w:tcBorders>
            <w:shd w:val="clear" w:color="000000" w:fill="FFFFFF"/>
            <w:noWrap/>
            <w:vAlign w:val="bottom"/>
            <w:hideMark/>
          </w:tcPr>
          <w:p w14:paraId="29D2771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13,246.95 </w:t>
            </w:r>
          </w:p>
        </w:tc>
      </w:tr>
      <w:tr w:rsidR="00D4370A" w:rsidRPr="00D4370A" w14:paraId="3C9468E4"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02C080E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Graham</w:t>
            </w:r>
          </w:p>
        </w:tc>
        <w:tc>
          <w:tcPr>
            <w:tcW w:w="1330" w:type="dxa"/>
            <w:tcBorders>
              <w:top w:val="nil"/>
              <w:left w:val="nil"/>
              <w:bottom w:val="nil"/>
              <w:right w:val="nil"/>
            </w:tcBorders>
            <w:shd w:val="clear" w:color="000000" w:fill="FFFFFF"/>
            <w:vAlign w:val="bottom"/>
            <w:hideMark/>
          </w:tcPr>
          <w:p w14:paraId="2E1F018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8,686</w:t>
            </w:r>
          </w:p>
        </w:tc>
        <w:tc>
          <w:tcPr>
            <w:tcW w:w="990" w:type="dxa"/>
            <w:tcBorders>
              <w:top w:val="nil"/>
              <w:left w:val="nil"/>
              <w:bottom w:val="nil"/>
              <w:right w:val="nil"/>
            </w:tcBorders>
            <w:shd w:val="clear" w:color="000000" w:fill="FFFFFF"/>
            <w:noWrap/>
            <w:vAlign w:val="bottom"/>
            <w:hideMark/>
          </w:tcPr>
          <w:p w14:paraId="768A746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0.0028</w:t>
            </w:r>
          </w:p>
        </w:tc>
        <w:tc>
          <w:tcPr>
            <w:tcW w:w="2160" w:type="dxa"/>
            <w:tcBorders>
              <w:top w:val="nil"/>
              <w:left w:val="nil"/>
              <w:bottom w:val="nil"/>
              <w:right w:val="nil"/>
            </w:tcBorders>
            <w:shd w:val="clear" w:color="000000" w:fill="FFFFFF"/>
            <w:noWrap/>
            <w:vAlign w:val="bottom"/>
            <w:hideMark/>
          </w:tcPr>
          <w:p w14:paraId="38A18F6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290659F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2,318.37 </w:t>
            </w:r>
          </w:p>
        </w:tc>
        <w:tc>
          <w:tcPr>
            <w:tcW w:w="1950" w:type="dxa"/>
            <w:tcBorders>
              <w:top w:val="nil"/>
              <w:left w:val="nil"/>
              <w:bottom w:val="nil"/>
              <w:right w:val="single" w:sz="4" w:space="0" w:color="auto"/>
            </w:tcBorders>
            <w:shd w:val="clear" w:color="000000" w:fill="FFFFFF"/>
            <w:noWrap/>
            <w:vAlign w:val="bottom"/>
            <w:hideMark/>
          </w:tcPr>
          <w:p w14:paraId="73B6883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12,318.37 </w:t>
            </w:r>
          </w:p>
        </w:tc>
      </w:tr>
      <w:tr w:rsidR="00D4370A" w:rsidRPr="00D4370A" w14:paraId="72EB652F"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2488D49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Granville</w:t>
            </w:r>
          </w:p>
        </w:tc>
        <w:tc>
          <w:tcPr>
            <w:tcW w:w="1330" w:type="dxa"/>
            <w:tcBorders>
              <w:top w:val="nil"/>
              <w:left w:val="nil"/>
              <w:bottom w:val="nil"/>
              <w:right w:val="nil"/>
            </w:tcBorders>
            <w:shd w:val="clear" w:color="000000" w:fill="FFFFFF"/>
            <w:vAlign w:val="bottom"/>
            <w:hideMark/>
          </w:tcPr>
          <w:p w14:paraId="3051401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62,147</w:t>
            </w:r>
          </w:p>
        </w:tc>
        <w:tc>
          <w:tcPr>
            <w:tcW w:w="990" w:type="dxa"/>
            <w:tcBorders>
              <w:top w:val="nil"/>
              <w:left w:val="nil"/>
              <w:bottom w:val="nil"/>
              <w:right w:val="nil"/>
            </w:tcBorders>
            <w:shd w:val="clear" w:color="000000" w:fill="FFFFFF"/>
            <w:noWrap/>
            <w:vAlign w:val="bottom"/>
            <w:hideMark/>
          </w:tcPr>
          <w:p w14:paraId="3814568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0.0200</w:t>
            </w:r>
          </w:p>
        </w:tc>
        <w:tc>
          <w:tcPr>
            <w:tcW w:w="2160" w:type="dxa"/>
            <w:tcBorders>
              <w:top w:val="nil"/>
              <w:left w:val="nil"/>
              <w:bottom w:val="nil"/>
              <w:right w:val="nil"/>
            </w:tcBorders>
            <w:shd w:val="clear" w:color="000000" w:fill="FFFFFF"/>
            <w:noWrap/>
            <w:vAlign w:val="bottom"/>
            <w:hideMark/>
          </w:tcPr>
          <w:p w14:paraId="7F49086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2FD5606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16,587.60 </w:t>
            </w:r>
          </w:p>
        </w:tc>
        <w:tc>
          <w:tcPr>
            <w:tcW w:w="1950" w:type="dxa"/>
            <w:tcBorders>
              <w:top w:val="nil"/>
              <w:left w:val="nil"/>
              <w:bottom w:val="nil"/>
              <w:right w:val="single" w:sz="4" w:space="0" w:color="auto"/>
            </w:tcBorders>
            <w:shd w:val="clear" w:color="000000" w:fill="FFFFFF"/>
            <w:noWrap/>
            <w:vAlign w:val="bottom"/>
            <w:hideMark/>
          </w:tcPr>
          <w:p w14:paraId="27E0B77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26,587.60 </w:t>
            </w:r>
          </w:p>
        </w:tc>
      </w:tr>
      <w:tr w:rsidR="00D4370A" w:rsidRPr="00D4370A" w14:paraId="5232D002"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4B95C02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Greene</w:t>
            </w:r>
          </w:p>
        </w:tc>
        <w:tc>
          <w:tcPr>
            <w:tcW w:w="1330" w:type="dxa"/>
            <w:tcBorders>
              <w:top w:val="nil"/>
              <w:left w:val="nil"/>
              <w:bottom w:val="nil"/>
              <w:right w:val="nil"/>
            </w:tcBorders>
            <w:shd w:val="clear" w:color="000000" w:fill="FFFFFF"/>
            <w:vAlign w:val="bottom"/>
            <w:hideMark/>
          </w:tcPr>
          <w:p w14:paraId="4AFA3AD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21,051</w:t>
            </w:r>
          </w:p>
        </w:tc>
        <w:tc>
          <w:tcPr>
            <w:tcW w:w="990" w:type="dxa"/>
            <w:tcBorders>
              <w:top w:val="nil"/>
              <w:left w:val="nil"/>
              <w:bottom w:val="nil"/>
              <w:right w:val="nil"/>
            </w:tcBorders>
            <w:shd w:val="clear" w:color="000000" w:fill="FFFFFF"/>
            <w:noWrap/>
            <w:vAlign w:val="bottom"/>
            <w:hideMark/>
          </w:tcPr>
          <w:p w14:paraId="7CAF2DC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0.0068</w:t>
            </w:r>
          </w:p>
        </w:tc>
        <w:tc>
          <w:tcPr>
            <w:tcW w:w="2160" w:type="dxa"/>
            <w:tcBorders>
              <w:top w:val="nil"/>
              <w:left w:val="nil"/>
              <w:bottom w:val="nil"/>
              <w:right w:val="nil"/>
            </w:tcBorders>
            <w:shd w:val="clear" w:color="000000" w:fill="FFFFFF"/>
            <w:noWrap/>
            <w:vAlign w:val="bottom"/>
            <w:hideMark/>
          </w:tcPr>
          <w:p w14:paraId="677D156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44ABA52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5,618.70 </w:t>
            </w:r>
          </w:p>
        </w:tc>
        <w:tc>
          <w:tcPr>
            <w:tcW w:w="1950" w:type="dxa"/>
            <w:tcBorders>
              <w:top w:val="nil"/>
              <w:left w:val="nil"/>
              <w:bottom w:val="nil"/>
              <w:right w:val="single" w:sz="4" w:space="0" w:color="auto"/>
            </w:tcBorders>
            <w:shd w:val="clear" w:color="000000" w:fill="FFFFFF"/>
            <w:noWrap/>
            <w:vAlign w:val="bottom"/>
            <w:hideMark/>
          </w:tcPr>
          <w:p w14:paraId="07EAB51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15,618.70 </w:t>
            </w:r>
          </w:p>
        </w:tc>
      </w:tr>
      <w:tr w:rsidR="00D4370A" w:rsidRPr="00D4370A" w14:paraId="70D61ED3"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0262B89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Halifax</w:t>
            </w:r>
          </w:p>
        </w:tc>
        <w:tc>
          <w:tcPr>
            <w:tcW w:w="1330" w:type="dxa"/>
            <w:tcBorders>
              <w:top w:val="nil"/>
              <w:left w:val="nil"/>
              <w:bottom w:val="nil"/>
              <w:right w:val="nil"/>
            </w:tcBorders>
            <w:shd w:val="clear" w:color="000000" w:fill="FFFFFF"/>
            <w:vAlign w:val="bottom"/>
            <w:hideMark/>
          </w:tcPr>
          <w:p w14:paraId="205046D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50,838</w:t>
            </w:r>
          </w:p>
        </w:tc>
        <w:tc>
          <w:tcPr>
            <w:tcW w:w="990" w:type="dxa"/>
            <w:tcBorders>
              <w:top w:val="nil"/>
              <w:left w:val="nil"/>
              <w:bottom w:val="nil"/>
              <w:right w:val="nil"/>
            </w:tcBorders>
            <w:shd w:val="clear" w:color="000000" w:fill="FFFFFF"/>
            <w:noWrap/>
            <w:vAlign w:val="bottom"/>
            <w:hideMark/>
          </w:tcPr>
          <w:p w14:paraId="42BB1CC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0.0163</w:t>
            </w:r>
          </w:p>
        </w:tc>
        <w:tc>
          <w:tcPr>
            <w:tcW w:w="2160" w:type="dxa"/>
            <w:tcBorders>
              <w:top w:val="nil"/>
              <w:left w:val="nil"/>
              <w:bottom w:val="nil"/>
              <w:right w:val="nil"/>
            </w:tcBorders>
            <w:shd w:val="clear" w:color="000000" w:fill="FFFFFF"/>
            <w:noWrap/>
            <w:vAlign w:val="bottom"/>
            <w:hideMark/>
          </w:tcPr>
          <w:p w14:paraId="1F4BA0E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3368E15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13,569.12 </w:t>
            </w:r>
          </w:p>
        </w:tc>
        <w:tc>
          <w:tcPr>
            <w:tcW w:w="1950" w:type="dxa"/>
            <w:tcBorders>
              <w:top w:val="nil"/>
              <w:left w:val="nil"/>
              <w:bottom w:val="nil"/>
              <w:right w:val="single" w:sz="4" w:space="0" w:color="auto"/>
            </w:tcBorders>
            <w:shd w:val="clear" w:color="000000" w:fill="FFFFFF"/>
            <w:noWrap/>
            <w:vAlign w:val="bottom"/>
            <w:hideMark/>
          </w:tcPr>
          <w:p w14:paraId="5999802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23,569.12 </w:t>
            </w:r>
          </w:p>
        </w:tc>
      </w:tr>
      <w:tr w:rsidR="00D4370A" w:rsidRPr="00D4370A" w14:paraId="09107F12"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6169698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Henderson</w:t>
            </w:r>
          </w:p>
        </w:tc>
        <w:tc>
          <w:tcPr>
            <w:tcW w:w="1330" w:type="dxa"/>
            <w:tcBorders>
              <w:top w:val="nil"/>
              <w:left w:val="nil"/>
              <w:bottom w:val="nil"/>
              <w:right w:val="nil"/>
            </w:tcBorders>
            <w:shd w:val="clear" w:color="000000" w:fill="FFFFFF"/>
            <w:vAlign w:val="bottom"/>
            <w:hideMark/>
          </w:tcPr>
          <w:p w14:paraId="2401669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119,730</w:t>
            </w:r>
          </w:p>
        </w:tc>
        <w:tc>
          <w:tcPr>
            <w:tcW w:w="990" w:type="dxa"/>
            <w:tcBorders>
              <w:top w:val="nil"/>
              <w:left w:val="nil"/>
              <w:bottom w:val="nil"/>
              <w:right w:val="nil"/>
            </w:tcBorders>
            <w:shd w:val="clear" w:color="000000" w:fill="FFFFFF"/>
            <w:noWrap/>
            <w:vAlign w:val="bottom"/>
            <w:hideMark/>
          </w:tcPr>
          <w:p w14:paraId="64C9517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0.0385</w:t>
            </w:r>
          </w:p>
        </w:tc>
        <w:tc>
          <w:tcPr>
            <w:tcW w:w="2160" w:type="dxa"/>
            <w:tcBorders>
              <w:top w:val="nil"/>
              <w:left w:val="nil"/>
              <w:bottom w:val="nil"/>
              <w:right w:val="nil"/>
            </w:tcBorders>
            <w:shd w:val="clear" w:color="000000" w:fill="FFFFFF"/>
            <w:noWrap/>
            <w:vAlign w:val="bottom"/>
            <w:hideMark/>
          </w:tcPr>
          <w:p w14:paraId="1A4765A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4013713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31,957.03 </w:t>
            </w:r>
          </w:p>
        </w:tc>
        <w:tc>
          <w:tcPr>
            <w:tcW w:w="1950" w:type="dxa"/>
            <w:tcBorders>
              <w:top w:val="nil"/>
              <w:left w:val="nil"/>
              <w:bottom w:val="nil"/>
              <w:right w:val="single" w:sz="4" w:space="0" w:color="auto"/>
            </w:tcBorders>
            <w:shd w:val="clear" w:color="000000" w:fill="FFFFFF"/>
            <w:noWrap/>
            <w:vAlign w:val="bottom"/>
            <w:hideMark/>
          </w:tcPr>
          <w:p w14:paraId="44EB11A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41,957.03 </w:t>
            </w:r>
          </w:p>
        </w:tc>
      </w:tr>
      <w:tr w:rsidR="00D4370A" w:rsidRPr="00D4370A" w14:paraId="0B1A5041"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58E79BB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Hertford</w:t>
            </w:r>
          </w:p>
        </w:tc>
        <w:tc>
          <w:tcPr>
            <w:tcW w:w="1330" w:type="dxa"/>
            <w:tcBorders>
              <w:top w:val="nil"/>
              <w:left w:val="nil"/>
              <w:bottom w:val="nil"/>
              <w:right w:val="nil"/>
            </w:tcBorders>
            <w:shd w:val="clear" w:color="000000" w:fill="FFFFFF"/>
            <w:vAlign w:val="bottom"/>
            <w:hideMark/>
          </w:tcPr>
          <w:p w14:paraId="484ECFC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24,015</w:t>
            </w:r>
          </w:p>
        </w:tc>
        <w:tc>
          <w:tcPr>
            <w:tcW w:w="990" w:type="dxa"/>
            <w:tcBorders>
              <w:top w:val="nil"/>
              <w:left w:val="nil"/>
              <w:bottom w:val="nil"/>
              <w:right w:val="nil"/>
            </w:tcBorders>
            <w:shd w:val="clear" w:color="000000" w:fill="FFFFFF"/>
            <w:noWrap/>
            <w:vAlign w:val="bottom"/>
            <w:hideMark/>
          </w:tcPr>
          <w:p w14:paraId="12867DA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0.0077</w:t>
            </w:r>
          </w:p>
        </w:tc>
        <w:tc>
          <w:tcPr>
            <w:tcW w:w="2160" w:type="dxa"/>
            <w:tcBorders>
              <w:top w:val="nil"/>
              <w:left w:val="nil"/>
              <w:bottom w:val="nil"/>
              <w:right w:val="nil"/>
            </w:tcBorders>
            <w:shd w:val="clear" w:color="000000" w:fill="FFFFFF"/>
            <w:noWrap/>
            <w:vAlign w:val="bottom"/>
            <w:hideMark/>
          </w:tcPr>
          <w:p w14:paraId="4C905B5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590E193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6,409.82 </w:t>
            </w:r>
          </w:p>
        </w:tc>
        <w:tc>
          <w:tcPr>
            <w:tcW w:w="1950" w:type="dxa"/>
            <w:tcBorders>
              <w:top w:val="nil"/>
              <w:left w:val="nil"/>
              <w:bottom w:val="nil"/>
              <w:right w:val="single" w:sz="4" w:space="0" w:color="auto"/>
            </w:tcBorders>
            <w:shd w:val="clear" w:color="000000" w:fill="FFFFFF"/>
            <w:noWrap/>
            <w:vAlign w:val="bottom"/>
            <w:hideMark/>
          </w:tcPr>
          <w:p w14:paraId="0CEA145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16,409.82 </w:t>
            </w:r>
          </w:p>
        </w:tc>
      </w:tr>
      <w:tr w:rsidR="00D4370A" w:rsidRPr="00D4370A" w14:paraId="077A9C9C"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0B85858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Hoke</w:t>
            </w:r>
          </w:p>
        </w:tc>
        <w:tc>
          <w:tcPr>
            <w:tcW w:w="1330" w:type="dxa"/>
            <w:tcBorders>
              <w:top w:val="nil"/>
              <w:left w:val="nil"/>
              <w:bottom w:val="nil"/>
              <w:right w:val="nil"/>
            </w:tcBorders>
            <w:shd w:val="clear" w:color="000000" w:fill="FFFFFF"/>
            <w:vAlign w:val="bottom"/>
            <w:hideMark/>
          </w:tcPr>
          <w:p w14:paraId="1C5FB96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55,802</w:t>
            </w:r>
          </w:p>
        </w:tc>
        <w:tc>
          <w:tcPr>
            <w:tcW w:w="990" w:type="dxa"/>
            <w:tcBorders>
              <w:top w:val="nil"/>
              <w:left w:val="nil"/>
              <w:bottom w:val="nil"/>
              <w:right w:val="nil"/>
            </w:tcBorders>
            <w:shd w:val="clear" w:color="000000" w:fill="FFFFFF"/>
            <w:noWrap/>
            <w:vAlign w:val="bottom"/>
            <w:hideMark/>
          </w:tcPr>
          <w:p w14:paraId="1F584A7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0.0179</w:t>
            </w:r>
          </w:p>
        </w:tc>
        <w:tc>
          <w:tcPr>
            <w:tcW w:w="2160" w:type="dxa"/>
            <w:tcBorders>
              <w:top w:val="nil"/>
              <w:left w:val="nil"/>
              <w:bottom w:val="nil"/>
              <w:right w:val="nil"/>
            </w:tcBorders>
            <w:shd w:val="clear" w:color="000000" w:fill="FFFFFF"/>
            <w:noWrap/>
            <w:vAlign w:val="bottom"/>
            <w:hideMark/>
          </w:tcPr>
          <w:p w14:paraId="192E350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1CB4964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14,894.06 </w:t>
            </w:r>
          </w:p>
        </w:tc>
        <w:tc>
          <w:tcPr>
            <w:tcW w:w="1950" w:type="dxa"/>
            <w:tcBorders>
              <w:top w:val="nil"/>
              <w:left w:val="nil"/>
              <w:bottom w:val="nil"/>
              <w:right w:val="single" w:sz="4" w:space="0" w:color="auto"/>
            </w:tcBorders>
            <w:shd w:val="clear" w:color="000000" w:fill="FFFFFF"/>
            <w:noWrap/>
            <w:vAlign w:val="bottom"/>
            <w:hideMark/>
          </w:tcPr>
          <w:p w14:paraId="56F4C6C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24,894.06 </w:t>
            </w:r>
          </w:p>
        </w:tc>
      </w:tr>
      <w:tr w:rsidR="00D4370A" w:rsidRPr="00D4370A" w14:paraId="7C977A86"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05D6B7C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Hyde</w:t>
            </w:r>
          </w:p>
        </w:tc>
        <w:tc>
          <w:tcPr>
            <w:tcW w:w="1330" w:type="dxa"/>
            <w:tcBorders>
              <w:top w:val="nil"/>
              <w:left w:val="nil"/>
              <w:bottom w:val="nil"/>
              <w:right w:val="nil"/>
            </w:tcBorders>
            <w:shd w:val="clear" w:color="000000" w:fill="FFFFFF"/>
            <w:vAlign w:val="bottom"/>
            <w:hideMark/>
          </w:tcPr>
          <w:p w14:paraId="195451F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5,156</w:t>
            </w:r>
          </w:p>
        </w:tc>
        <w:tc>
          <w:tcPr>
            <w:tcW w:w="990" w:type="dxa"/>
            <w:tcBorders>
              <w:top w:val="nil"/>
              <w:left w:val="nil"/>
              <w:bottom w:val="nil"/>
              <w:right w:val="nil"/>
            </w:tcBorders>
            <w:shd w:val="clear" w:color="000000" w:fill="FFFFFF"/>
            <w:noWrap/>
            <w:vAlign w:val="bottom"/>
            <w:hideMark/>
          </w:tcPr>
          <w:p w14:paraId="52D924F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0.0017</w:t>
            </w:r>
          </w:p>
        </w:tc>
        <w:tc>
          <w:tcPr>
            <w:tcW w:w="2160" w:type="dxa"/>
            <w:tcBorders>
              <w:top w:val="nil"/>
              <w:left w:val="nil"/>
              <w:bottom w:val="nil"/>
              <w:right w:val="nil"/>
            </w:tcBorders>
            <w:shd w:val="clear" w:color="000000" w:fill="FFFFFF"/>
            <w:noWrap/>
            <w:vAlign w:val="bottom"/>
            <w:hideMark/>
          </w:tcPr>
          <w:p w14:paraId="6F6B95A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0D583E6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1,376.18 </w:t>
            </w:r>
          </w:p>
        </w:tc>
        <w:tc>
          <w:tcPr>
            <w:tcW w:w="1950" w:type="dxa"/>
            <w:tcBorders>
              <w:top w:val="nil"/>
              <w:left w:val="nil"/>
              <w:bottom w:val="nil"/>
              <w:right w:val="single" w:sz="4" w:space="0" w:color="auto"/>
            </w:tcBorders>
            <w:shd w:val="clear" w:color="000000" w:fill="FFFFFF"/>
            <w:noWrap/>
            <w:vAlign w:val="bottom"/>
            <w:hideMark/>
          </w:tcPr>
          <w:p w14:paraId="0D5E7AB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11,376.18 </w:t>
            </w:r>
          </w:p>
        </w:tc>
      </w:tr>
      <w:tr w:rsidR="00D4370A" w:rsidRPr="00D4370A" w14:paraId="509443B4"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5A446D0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Jackson</w:t>
            </w:r>
          </w:p>
        </w:tc>
        <w:tc>
          <w:tcPr>
            <w:tcW w:w="1330" w:type="dxa"/>
            <w:tcBorders>
              <w:top w:val="nil"/>
              <w:left w:val="nil"/>
              <w:bottom w:val="nil"/>
              <w:right w:val="nil"/>
            </w:tcBorders>
            <w:shd w:val="clear" w:color="000000" w:fill="FFFFFF"/>
            <w:vAlign w:val="bottom"/>
            <w:hideMark/>
          </w:tcPr>
          <w:p w14:paraId="0E17733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44,848</w:t>
            </w:r>
          </w:p>
        </w:tc>
        <w:tc>
          <w:tcPr>
            <w:tcW w:w="990" w:type="dxa"/>
            <w:tcBorders>
              <w:top w:val="nil"/>
              <w:left w:val="nil"/>
              <w:bottom w:val="nil"/>
              <w:right w:val="nil"/>
            </w:tcBorders>
            <w:shd w:val="clear" w:color="000000" w:fill="FFFFFF"/>
            <w:noWrap/>
            <w:vAlign w:val="bottom"/>
            <w:hideMark/>
          </w:tcPr>
          <w:p w14:paraId="34ACF93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0.0144</w:t>
            </w:r>
          </w:p>
        </w:tc>
        <w:tc>
          <w:tcPr>
            <w:tcW w:w="2160" w:type="dxa"/>
            <w:tcBorders>
              <w:top w:val="nil"/>
              <w:left w:val="nil"/>
              <w:bottom w:val="nil"/>
              <w:right w:val="nil"/>
            </w:tcBorders>
            <w:shd w:val="clear" w:color="000000" w:fill="FFFFFF"/>
            <w:noWrap/>
            <w:vAlign w:val="bottom"/>
            <w:hideMark/>
          </w:tcPr>
          <w:p w14:paraId="6AE1E88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77A287A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11,970.34 </w:t>
            </w:r>
          </w:p>
        </w:tc>
        <w:tc>
          <w:tcPr>
            <w:tcW w:w="1950" w:type="dxa"/>
            <w:tcBorders>
              <w:top w:val="nil"/>
              <w:left w:val="nil"/>
              <w:bottom w:val="nil"/>
              <w:right w:val="single" w:sz="4" w:space="0" w:color="auto"/>
            </w:tcBorders>
            <w:shd w:val="clear" w:color="000000" w:fill="FFFFFF"/>
            <w:noWrap/>
            <w:vAlign w:val="bottom"/>
            <w:hideMark/>
          </w:tcPr>
          <w:p w14:paraId="313B721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21,970.34 </w:t>
            </w:r>
          </w:p>
        </w:tc>
      </w:tr>
      <w:tr w:rsidR="00D4370A" w:rsidRPr="00D4370A" w14:paraId="5E12D4E5"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62F6337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Jones</w:t>
            </w:r>
          </w:p>
        </w:tc>
        <w:tc>
          <w:tcPr>
            <w:tcW w:w="1330" w:type="dxa"/>
            <w:tcBorders>
              <w:top w:val="nil"/>
              <w:left w:val="nil"/>
              <w:bottom w:val="nil"/>
              <w:right w:val="nil"/>
            </w:tcBorders>
            <w:shd w:val="clear" w:color="000000" w:fill="FFFFFF"/>
            <w:vAlign w:val="bottom"/>
            <w:hideMark/>
          </w:tcPr>
          <w:p w14:paraId="1A207B3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10,194</w:t>
            </w:r>
          </w:p>
        </w:tc>
        <w:tc>
          <w:tcPr>
            <w:tcW w:w="990" w:type="dxa"/>
            <w:tcBorders>
              <w:top w:val="nil"/>
              <w:left w:val="nil"/>
              <w:bottom w:val="nil"/>
              <w:right w:val="nil"/>
            </w:tcBorders>
            <w:shd w:val="clear" w:color="000000" w:fill="FFFFFF"/>
            <w:noWrap/>
            <w:vAlign w:val="bottom"/>
            <w:hideMark/>
          </w:tcPr>
          <w:p w14:paraId="6B2324B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0.0033</w:t>
            </w:r>
          </w:p>
        </w:tc>
        <w:tc>
          <w:tcPr>
            <w:tcW w:w="2160" w:type="dxa"/>
            <w:tcBorders>
              <w:top w:val="nil"/>
              <w:left w:val="nil"/>
              <w:bottom w:val="nil"/>
              <w:right w:val="nil"/>
            </w:tcBorders>
            <w:shd w:val="clear" w:color="000000" w:fill="FFFFFF"/>
            <w:noWrap/>
            <w:vAlign w:val="bottom"/>
            <w:hideMark/>
          </w:tcPr>
          <w:p w14:paraId="3E45AFB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1272005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2,720.87 </w:t>
            </w:r>
          </w:p>
        </w:tc>
        <w:tc>
          <w:tcPr>
            <w:tcW w:w="1950" w:type="dxa"/>
            <w:tcBorders>
              <w:top w:val="nil"/>
              <w:left w:val="nil"/>
              <w:bottom w:val="nil"/>
              <w:right w:val="single" w:sz="4" w:space="0" w:color="auto"/>
            </w:tcBorders>
            <w:shd w:val="clear" w:color="000000" w:fill="FFFFFF"/>
            <w:noWrap/>
            <w:vAlign w:val="bottom"/>
            <w:hideMark/>
          </w:tcPr>
          <w:p w14:paraId="3A8366F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12,720.87 </w:t>
            </w:r>
          </w:p>
        </w:tc>
      </w:tr>
      <w:tr w:rsidR="00D4370A" w:rsidRPr="00D4370A" w14:paraId="5760A168"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137E3EF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Lee</w:t>
            </w:r>
          </w:p>
        </w:tc>
        <w:tc>
          <w:tcPr>
            <w:tcW w:w="1330" w:type="dxa"/>
            <w:tcBorders>
              <w:top w:val="nil"/>
              <w:left w:val="nil"/>
              <w:bottom w:val="nil"/>
              <w:right w:val="nil"/>
            </w:tcBorders>
            <w:shd w:val="clear" w:color="000000" w:fill="FFFFFF"/>
            <w:vAlign w:val="bottom"/>
            <w:hideMark/>
          </w:tcPr>
          <w:p w14:paraId="6D435C0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62,429</w:t>
            </w:r>
          </w:p>
        </w:tc>
        <w:tc>
          <w:tcPr>
            <w:tcW w:w="990" w:type="dxa"/>
            <w:tcBorders>
              <w:top w:val="nil"/>
              <w:left w:val="nil"/>
              <w:bottom w:val="nil"/>
              <w:right w:val="nil"/>
            </w:tcBorders>
            <w:shd w:val="clear" w:color="000000" w:fill="FFFFFF"/>
            <w:noWrap/>
            <w:vAlign w:val="bottom"/>
            <w:hideMark/>
          </w:tcPr>
          <w:p w14:paraId="4C2E7CD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0.0201</w:t>
            </w:r>
          </w:p>
        </w:tc>
        <w:tc>
          <w:tcPr>
            <w:tcW w:w="2160" w:type="dxa"/>
            <w:tcBorders>
              <w:top w:val="nil"/>
              <w:left w:val="nil"/>
              <w:bottom w:val="nil"/>
              <w:right w:val="nil"/>
            </w:tcBorders>
            <w:shd w:val="clear" w:color="000000" w:fill="FFFFFF"/>
            <w:noWrap/>
            <w:vAlign w:val="bottom"/>
            <w:hideMark/>
          </w:tcPr>
          <w:p w14:paraId="2E79221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781DDD9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16,662.87 </w:t>
            </w:r>
          </w:p>
        </w:tc>
        <w:tc>
          <w:tcPr>
            <w:tcW w:w="1950" w:type="dxa"/>
            <w:tcBorders>
              <w:top w:val="nil"/>
              <w:left w:val="nil"/>
              <w:bottom w:val="nil"/>
              <w:right w:val="single" w:sz="4" w:space="0" w:color="auto"/>
            </w:tcBorders>
            <w:shd w:val="clear" w:color="000000" w:fill="FFFFFF"/>
            <w:noWrap/>
            <w:vAlign w:val="bottom"/>
            <w:hideMark/>
          </w:tcPr>
          <w:p w14:paraId="2CC9DE4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26,662.87 </w:t>
            </w:r>
          </w:p>
        </w:tc>
      </w:tr>
      <w:tr w:rsidR="00D4370A" w:rsidRPr="00D4370A" w14:paraId="2B344087"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311CF04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Lincoln</w:t>
            </w:r>
          </w:p>
        </w:tc>
        <w:tc>
          <w:tcPr>
            <w:tcW w:w="1330" w:type="dxa"/>
            <w:tcBorders>
              <w:top w:val="nil"/>
              <w:left w:val="nil"/>
              <w:bottom w:val="nil"/>
              <w:right w:val="nil"/>
            </w:tcBorders>
            <w:shd w:val="clear" w:color="000000" w:fill="FFFFFF"/>
            <w:vAlign w:val="bottom"/>
            <w:hideMark/>
          </w:tcPr>
          <w:p w14:paraId="3E3B3B1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88,151</w:t>
            </w:r>
          </w:p>
        </w:tc>
        <w:tc>
          <w:tcPr>
            <w:tcW w:w="990" w:type="dxa"/>
            <w:tcBorders>
              <w:top w:val="nil"/>
              <w:left w:val="nil"/>
              <w:bottom w:val="nil"/>
              <w:right w:val="nil"/>
            </w:tcBorders>
            <w:shd w:val="clear" w:color="000000" w:fill="FFFFFF"/>
            <w:noWrap/>
            <w:vAlign w:val="bottom"/>
            <w:hideMark/>
          </w:tcPr>
          <w:p w14:paraId="0156FD5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0.0283</w:t>
            </w:r>
          </w:p>
        </w:tc>
        <w:tc>
          <w:tcPr>
            <w:tcW w:w="2160" w:type="dxa"/>
            <w:tcBorders>
              <w:top w:val="nil"/>
              <w:left w:val="nil"/>
              <w:bottom w:val="nil"/>
              <w:right w:val="nil"/>
            </w:tcBorders>
            <w:shd w:val="clear" w:color="000000" w:fill="FFFFFF"/>
            <w:noWrap/>
            <w:vAlign w:val="bottom"/>
            <w:hideMark/>
          </w:tcPr>
          <w:p w14:paraId="01426CA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6C4EAE9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23,528.30 </w:t>
            </w:r>
          </w:p>
        </w:tc>
        <w:tc>
          <w:tcPr>
            <w:tcW w:w="1950" w:type="dxa"/>
            <w:tcBorders>
              <w:top w:val="nil"/>
              <w:left w:val="nil"/>
              <w:bottom w:val="nil"/>
              <w:right w:val="single" w:sz="4" w:space="0" w:color="auto"/>
            </w:tcBorders>
            <w:shd w:val="clear" w:color="000000" w:fill="FFFFFF"/>
            <w:noWrap/>
            <w:vAlign w:val="bottom"/>
            <w:hideMark/>
          </w:tcPr>
          <w:p w14:paraId="218CA21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33,528.30 </w:t>
            </w:r>
          </w:p>
        </w:tc>
      </w:tr>
      <w:tr w:rsidR="00D4370A" w:rsidRPr="00D4370A" w14:paraId="1B176C0F"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0E9C368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Macon</w:t>
            </w:r>
          </w:p>
        </w:tc>
        <w:tc>
          <w:tcPr>
            <w:tcW w:w="1330" w:type="dxa"/>
            <w:tcBorders>
              <w:top w:val="nil"/>
              <w:left w:val="nil"/>
              <w:bottom w:val="nil"/>
              <w:right w:val="nil"/>
            </w:tcBorders>
            <w:shd w:val="clear" w:color="000000" w:fill="FFFFFF"/>
            <w:vAlign w:val="bottom"/>
            <w:hideMark/>
          </w:tcPr>
          <w:p w14:paraId="19E5082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36,897</w:t>
            </w:r>
          </w:p>
        </w:tc>
        <w:tc>
          <w:tcPr>
            <w:tcW w:w="990" w:type="dxa"/>
            <w:tcBorders>
              <w:top w:val="nil"/>
              <w:left w:val="nil"/>
              <w:bottom w:val="nil"/>
              <w:right w:val="nil"/>
            </w:tcBorders>
            <w:shd w:val="clear" w:color="000000" w:fill="FFFFFF"/>
            <w:noWrap/>
            <w:vAlign w:val="bottom"/>
            <w:hideMark/>
          </w:tcPr>
          <w:p w14:paraId="0276869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0.0119</w:t>
            </w:r>
          </w:p>
        </w:tc>
        <w:tc>
          <w:tcPr>
            <w:tcW w:w="2160" w:type="dxa"/>
            <w:tcBorders>
              <w:top w:val="nil"/>
              <w:left w:val="nil"/>
              <w:bottom w:val="nil"/>
              <w:right w:val="nil"/>
            </w:tcBorders>
            <w:shd w:val="clear" w:color="000000" w:fill="FFFFFF"/>
            <w:noWrap/>
            <w:vAlign w:val="bottom"/>
            <w:hideMark/>
          </w:tcPr>
          <w:p w14:paraId="181691E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34E7D0C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9,848.14 </w:t>
            </w:r>
          </w:p>
        </w:tc>
        <w:tc>
          <w:tcPr>
            <w:tcW w:w="1950" w:type="dxa"/>
            <w:tcBorders>
              <w:top w:val="nil"/>
              <w:left w:val="nil"/>
              <w:bottom w:val="nil"/>
              <w:right w:val="single" w:sz="4" w:space="0" w:color="auto"/>
            </w:tcBorders>
            <w:shd w:val="clear" w:color="000000" w:fill="FFFFFF"/>
            <w:noWrap/>
            <w:vAlign w:val="bottom"/>
            <w:hideMark/>
          </w:tcPr>
          <w:p w14:paraId="3C40C02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19,848.14 </w:t>
            </w:r>
          </w:p>
        </w:tc>
      </w:tr>
      <w:tr w:rsidR="00D4370A" w:rsidRPr="00D4370A" w14:paraId="69AF98C5"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6C994C8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Madison</w:t>
            </w:r>
          </w:p>
        </w:tc>
        <w:tc>
          <w:tcPr>
            <w:tcW w:w="1330" w:type="dxa"/>
            <w:tcBorders>
              <w:top w:val="nil"/>
              <w:left w:val="nil"/>
              <w:bottom w:val="nil"/>
              <w:right w:val="nil"/>
            </w:tcBorders>
            <w:shd w:val="clear" w:color="000000" w:fill="FFFFFF"/>
            <w:vAlign w:val="bottom"/>
            <w:hideMark/>
          </w:tcPr>
          <w:p w14:paraId="501978A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22,843</w:t>
            </w:r>
          </w:p>
        </w:tc>
        <w:tc>
          <w:tcPr>
            <w:tcW w:w="990" w:type="dxa"/>
            <w:tcBorders>
              <w:top w:val="nil"/>
              <w:left w:val="nil"/>
              <w:bottom w:val="nil"/>
              <w:right w:val="nil"/>
            </w:tcBorders>
            <w:shd w:val="clear" w:color="000000" w:fill="FFFFFF"/>
            <w:noWrap/>
            <w:vAlign w:val="bottom"/>
            <w:hideMark/>
          </w:tcPr>
          <w:p w14:paraId="7C37C0D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0.0073</w:t>
            </w:r>
          </w:p>
        </w:tc>
        <w:tc>
          <w:tcPr>
            <w:tcW w:w="2160" w:type="dxa"/>
            <w:tcBorders>
              <w:top w:val="nil"/>
              <w:left w:val="nil"/>
              <w:bottom w:val="nil"/>
              <w:right w:val="nil"/>
            </w:tcBorders>
            <w:shd w:val="clear" w:color="000000" w:fill="FFFFFF"/>
            <w:noWrap/>
            <w:vAlign w:val="bottom"/>
            <w:hideMark/>
          </w:tcPr>
          <w:p w14:paraId="01EDEE3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1FD7B1D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6,097.00 </w:t>
            </w:r>
          </w:p>
        </w:tc>
        <w:tc>
          <w:tcPr>
            <w:tcW w:w="1950" w:type="dxa"/>
            <w:tcBorders>
              <w:top w:val="nil"/>
              <w:left w:val="nil"/>
              <w:bottom w:val="nil"/>
              <w:right w:val="single" w:sz="4" w:space="0" w:color="auto"/>
            </w:tcBorders>
            <w:shd w:val="clear" w:color="000000" w:fill="FFFFFF"/>
            <w:noWrap/>
            <w:vAlign w:val="bottom"/>
            <w:hideMark/>
          </w:tcPr>
          <w:p w14:paraId="30CDFEA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16,097.00 </w:t>
            </w:r>
          </w:p>
        </w:tc>
      </w:tr>
      <w:tr w:rsidR="00D4370A" w:rsidRPr="00D4370A" w14:paraId="49918FCD"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1084B5A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Martin</w:t>
            </w:r>
          </w:p>
        </w:tc>
        <w:tc>
          <w:tcPr>
            <w:tcW w:w="1330" w:type="dxa"/>
            <w:tcBorders>
              <w:top w:val="nil"/>
              <w:left w:val="nil"/>
              <w:bottom w:val="nil"/>
              <w:right w:val="nil"/>
            </w:tcBorders>
            <w:shd w:val="clear" w:color="000000" w:fill="FFFFFF"/>
            <w:vAlign w:val="bottom"/>
            <w:hideMark/>
          </w:tcPr>
          <w:p w14:paraId="4E3A8E3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23,039</w:t>
            </w:r>
          </w:p>
        </w:tc>
        <w:tc>
          <w:tcPr>
            <w:tcW w:w="990" w:type="dxa"/>
            <w:tcBorders>
              <w:top w:val="nil"/>
              <w:left w:val="nil"/>
              <w:bottom w:val="nil"/>
              <w:right w:val="nil"/>
            </w:tcBorders>
            <w:shd w:val="clear" w:color="000000" w:fill="FFFFFF"/>
            <w:noWrap/>
            <w:vAlign w:val="bottom"/>
            <w:hideMark/>
          </w:tcPr>
          <w:p w14:paraId="376E515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0.0074</w:t>
            </w:r>
          </w:p>
        </w:tc>
        <w:tc>
          <w:tcPr>
            <w:tcW w:w="2160" w:type="dxa"/>
            <w:tcBorders>
              <w:top w:val="nil"/>
              <w:left w:val="nil"/>
              <w:bottom w:val="nil"/>
              <w:right w:val="nil"/>
            </w:tcBorders>
            <w:shd w:val="clear" w:color="000000" w:fill="FFFFFF"/>
            <w:noWrap/>
            <w:vAlign w:val="bottom"/>
            <w:hideMark/>
          </w:tcPr>
          <w:p w14:paraId="1E34028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4C52A3A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6,149.32 </w:t>
            </w:r>
          </w:p>
        </w:tc>
        <w:tc>
          <w:tcPr>
            <w:tcW w:w="1950" w:type="dxa"/>
            <w:tcBorders>
              <w:top w:val="nil"/>
              <w:left w:val="nil"/>
              <w:bottom w:val="nil"/>
              <w:right w:val="single" w:sz="4" w:space="0" w:color="auto"/>
            </w:tcBorders>
            <w:shd w:val="clear" w:color="000000" w:fill="FFFFFF"/>
            <w:noWrap/>
            <w:vAlign w:val="bottom"/>
            <w:hideMark/>
          </w:tcPr>
          <w:p w14:paraId="195E167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16,149.32 </w:t>
            </w:r>
          </w:p>
        </w:tc>
      </w:tr>
      <w:tr w:rsidR="00D4370A" w:rsidRPr="00D4370A" w14:paraId="3921C690"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704695D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McDowell</w:t>
            </w:r>
          </w:p>
        </w:tc>
        <w:tc>
          <w:tcPr>
            <w:tcW w:w="1330" w:type="dxa"/>
            <w:tcBorders>
              <w:top w:val="nil"/>
              <w:left w:val="nil"/>
              <w:bottom w:val="nil"/>
              <w:right w:val="nil"/>
            </w:tcBorders>
            <w:shd w:val="clear" w:color="000000" w:fill="FFFFFF"/>
            <w:vAlign w:val="bottom"/>
            <w:hideMark/>
          </w:tcPr>
          <w:p w14:paraId="5EF0632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46,905</w:t>
            </w:r>
          </w:p>
        </w:tc>
        <w:tc>
          <w:tcPr>
            <w:tcW w:w="990" w:type="dxa"/>
            <w:tcBorders>
              <w:top w:val="nil"/>
              <w:left w:val="nil"/>
              <w:bottom w:val="nil"/>
              <w:right w:val="nil"/>
            </w:tcBorders>
            <w:shd w:val="clear" w:color="000000" w:fill="FFFFFF"/>
            <w:noWrap/>
            <w:vAlign w:val="bottom"/>
            <w:hideMark/>
          </w:tcPr>
          <w:p w14:paraId="4718B29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0.0151</w:t>
            </w:r>
          </w:p>
        </w:tc>
        <w:tc>
          <w:tcPr>
            <w:tcW w:w="2160" w:type="dxa"/>
            <w:tcBorders>
              <w:top w:val="nil"/>
              <w:left w:val="nil"/>
              <w:bottom w:val="nil"/>
              <w:right w:val="nil"/>
            </w:tcBorders>
            <w:shd w:val="clear" w:color="000000" w:fill="FFFFFF"/>
            <w:noWrap/>
            <w:vAlign w:val="bottom"/>
            <w:hideMark/>
          </w:tcPr>
          <w:p w14:paraId="198872D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22AAAB7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12,519.37 </w:t>
            </w:r>
          </w:p>
        </w:tc>
        <w:tc>
          <w:tcPr>
            <w:tcW w:w="1950" w:type="dxa"/>
            <w:tcBorders>
              <w:top w:val="nil"/>
              <w:left w:val="nil"/>
              <w:bottom w:val="nil"/>
              <w:right w:val="single" w:sz="4" w:space="0" w:color="auto"/>
            </w:tcBorders>
            <w:shd w:val="clear" w:color="000000" w:fill="FFFFFF"/>
            <w:noWrap/>
            <w:vAlign w:val="bottom"/>
            <w:hideMark/>
          </w:tcPr>
          <w:p w14:paraId="0880329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22,519.37 </w:t>
            </w:r>
          </w:p>
        </w:tc>
      </w:tr>
      <w:tr w:rsidR="00D4370A" w:rsidRPr="00D4370A" w14:paraId="4E32EF53"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5FCB57E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Mitchell</w:t>
            </w:r>
          </w:p>
        </w:tc>
        <w:tc>
          <w:tcPr>
            <w:tcW w:w="1330" w:type="dxa"/>
            <w:tcBorders>
              <w:top w:val="nil"/>
              <w:left w:val="nil"/>
              <w:bottom w:val="nil"/>
              <w:right w:val="nil"/>
            </w:tcBorders>
            <w:shd w:val="clear" w:color="000000" w:fill="FFFFFF"/>
            <w:vAlign w:val="bottom"/>
            <w:hideMark/>
          </w:tcPr>
          <w:p w14:paraId="16F73D3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15,258</w:t>
            </w:r>
          </w:p>
        </w:tc>
        <w:tc>
          <w:tcPr>
            <w:tcW w:w="990" w:type="dxa"/>
            <w:tcBorders>
              <w:top w:val="nil"/>
              <w:left w:val="nil"/>
              <w:bottom w:val="nil"/>
              <w:right w:val="nil"/>
            </w:tcBorders>
            <w:shd w:val="clear" w:color="000000" w:fill="FFFFFF"/>
            <w:noWrap/>
            <w:vAlign w:val="bottom"/>
            <w:hideMark/>
          </w:tcPr>
          <w:p w14:paraId="25F41EB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0.0049</w:t>
            </w:r>
          </w:p>
        </w:tc>
        <w:tc>
          <w:tcPr>
            <w:tcW w:w="2160" w:type="dxa"/>
            <w:tcBorders>
              <w:top w:val="nil"/>
              <w:left w:val="nil"/>
              <w:bottom w:val="nil"/>
              <w:right w:val="nil"/>
            </w:tcBorders>
            <w:shd w:val="clear" w:color="000000" w:fill="FFFFFF"/>
            <w:noWrap/>
            <w:vAlign w:val="bottom"/>
            <w:hideMark/>
          </w:tcPr>
          <w:p w14:paraId="214BA4C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6DFE478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4,072.50 </w:t>
            </w:r>
          </w:p>
        </w:tc>
        <w:tc>
          <w:tcPr>
            <w:tcW w:w="1950" w:type="dxa"/>
            <w:tcBorders>
              <w:top w:val="nil"/>
              <w:left w:val="nil"/>
              <w:bottom w:val="nil"/>
              <w:right w:val="single" w:sz="4" w:space="0" w:color="auto"/>
            </w:tcBorders>
            <w:shd w:val="clear" w:color="000000" w:fill="FFFFFF"/>
            <w:noWrap/>
            <w:vAlign w:val="bottom"/>
            <w:hideMark/>
          </w:tcPr>
          <w:p w14:paraId="4F0A037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14,072.50 </w:t>
            </w:r>
          </w:p>
        </w:tc>
      </w:tr>
      <w:tr w:rsidR="00D4370A" w:rsidRPr="00D4370A" w14:paraId="42177729"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131424D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Montgomery</w:t>
            </w:r>
          </w:p>
        </w:tc>
        <w:tc>
          <w:tcPr>
            <w:tcW w:w="1330" w:type="dxa"/>
            <w:tcBorders>
              <w:top w:val="nil"/>
              <w:left w:val="nil"/>
              <w:bottom w:val="nil"/>
              <w:right w:val="nil"/>
            </w:tcBorders>
            <w:shd w:val="clear" w:color="000000" w:fill="FFFFFF"/>
            <w:vAlign w:val="bottom"/>
            <w:hideMark/>
          </w:tcPr>
          <w:p w14:paraId="06D6E05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27,712</w:t>
            </w:r>
          </w:p>
        </w:tc>
        <w:tc>
          <w:tcPr>
            <w:tcW w:w="990" w:type="dxa"/>
            <w:tcBorders>
              <w:top w:val="nil"/>
              <w:left w:val="nil"/>
              <w:bottom w:val="nil"/>
              <w:right w:val="nil"/>
            </w:tcBorders>
            <w:shd w:val="clear" w:color="000000" w:fill="FFFFFF"/>
            <w:noWrap/>
            <w:vAlign w:val="bottom"/>
            <w:hideMark/>
          </w:tcPr>
          <w:p w14:paraId="7C6A44D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0.0089</w:t>
            </w:r>
          </w:p>
        </w:tc>
        <w:tc>
          <w:tcPr>
            <w:tcW w:w="2160" w:type="dxa"/>
            <w:tcBorders>
              <w:top w:val="nil"/>
              <w:left w:val="nil"/>
              <w:bottom w:val="nil"/>
              <w:right w:val="nil"/>
            </w:tcBorders>
            <w:shd w:val="clear" w:color="000000" w:fill="FFFFFF"/>
            <w:noWrap/>
            <w:vAlign w:val="bottom"/>
            <w:hideMark/>
          </w:tcPr>
          <w:p w14:paraId="13DF21D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722281E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7,396.58 </w:t>
            </w:r>
          </w:p>
        </w:tc>
        <w:tc>
          <w:tcPr>
            <w:tcW w:w="1950" w:type="dxa"/>
            <w:tcBorders>
              <w:top w:val="nil"/>
              <w:left w:val="nil"/>
              <w:bottom w:val="nil"/>
              <w:right w:val="single" w:sz="4" w:space="0" w:color="auto"/>
            </w:tcBorders>
            <w:shd w:val="clear" w:color="000000" w:fill="FFFFFF"/>
            <w:noWrap/>
            <w:vAlign w:val="bottom"/>
            <w:hideMark/>
          </w:tcPr>
          <w:p w14:paraId="30DDA53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17,396.58 </w:t>
            </w:r>
          </w:p>
        </w:tc>
      </w:tr>
      <w:tr w:rsidR="00D4370A" w:rsidRPr="00D4370A" w14:paraId="2ADEFC03"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19432D6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Moore</w:t>
            </w:r>
          </w:p>
        </w:tc>
        <w:tc>
          <w:tcPr>
            <w:tcW w:w="1330" w:type="dxa"/>
            <w:tcBorders>
              <w:top w:val="nil"/>
              <w:left w:val="nil"/>
              <w:bottom w:val="nil"/>
              <w:right w:val="nil"/>
            </w:tcBorders>
            <w:shd w:val="clear" w:color="000000" w:fill="FFFFFF"/>
            <w:vAlign w:val="bottom"/>
            <w:hideMark/>
          </w:tcPr>
          <w:p w14:paraId="4130684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102,950</w:t>
            </w:r>
          </w:p>
        </w:tc>
        <w:tc>
          <w:tcPr>
            <w:tcW w:w="990" w:type="dxa"/>
            <w:tcBorders>
              <w:top w:val="nil"/>
              <w:left w:val="nil"/>
              <w:bottom w:val="nil"/>
              <w:right w:val="nil"/>
            </w:tcBorders>
            <w:shd w:val="clear" w:color="000000" w:fill="FFFFFF"/>
            <w:noWrap/>
            <w:vAlign w:val="bottom"/>
            <w:hideMark/>
          </w:tcPr>
          <w:p w14:paraId="791E6D8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0.0331</w:t>
            </w:r>
          </w:p>
        </w:tc>
        <w:tc>
          <w:tcPr>
            <w:tcW w:w="2160" w:type="dxa"/>
            <w:tcBorders>
              <w:top w:val="nil"/>
              <w:left w:val="nil"/>
              <w:bottom w:val="nil"/>
              <w:right w:val="nil"/>
            </w:tcBorders>
            <w:shd w:val="clear" w:color="000000" w:fill="FFFFFF"/>
            <w:noWrap/>
            <w:vAlign w:val="bottom"/>
            <w:hideMark/>
          </w:tcPr>
          <w:p w14:paraId="1F5C8AD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3C46456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27,478.29 </w:t>
            </w:r>
          </w:p>
        </w:tc>
        <w:tc>
          <w:tcPr>
            <w:tcW w:w="1950" w:type="dxa"/>
            <w:tcBorders>
              <w:top w:val="nil"/>
              <w:left w:val="nil"/>
              <w:bottom w:val="nil"/>
              <w:right w:val="single" w:sz="4" w:space="0" w:color="auto"/>
            </w:tcBorders>
            <w:shd w:val="clear" w:color="000000" w:fill="FFFFFF"/>
            <w:noWrap/>
            <w:vAlign w:val="bottom"/>
            <w:hideMark/>
          </w:tcPr>
          <w:p w14:paraId="6EE0385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37,478.29 </w:t>
            </w:r>
          </w:p>
        </w:tc>
      </w:tr>
      <w:tr w:rsidR="00D4370A" w:rsidRPr="00D4370A" w14:paraId="73F8D83B"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4776C9C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Northampton</w:t>
            </w:r>
          </w:p>
        </w:tc>
        <w:tc>
          <w:tcPr>
            <w:tcW w:w="1330" w:type="dxa"/>
            <w:tcBorders>
              <w:top w:val="nil"/>
              <w:left w:val="nil"/>
              <w:bottom w:val="nil"/>
              <w:right w:val="nil"/>
            </w:tcBorders>
            <w:shd w:val="clear" w:color="000000" w:fill="FFFFFF"/>
            <w:vAlign w:val="bottom"/>
            <w:hideMark/>
          </w:tcPr>
          <w:p w14:paraId="33284E4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20,258</w:t>
            </w:r>
          </w:p>
        </w:tc>
        <w:tc>
          <w:tcPr>
            <w:tcW w:w="990" w:type="dxa"/>
            <w:tcBorders>
              <w:top w:val="nil"/>
              <w:left w:val="nil"/>
              <w:bottom w:val="nil"/>
              <w:right w:val="nil"/>
            </w:tcBorders>
            <w:shd w:val="clear" w:color="000000" w:fill="FFFFFF"/>
            <w:noWrap/>
            <w:vAlign w:val="bottom"/>
            <w:hideMark/>
          </w:tcPr>
          <w:p w14:paraId="2C4F07D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0.0065</w:t>
            </w:r>
          </w:p>
        </w:tc>
        <w:tc>
          <w:tcPr>
            <w:tcW w:w="2160" w:type="dxa"/>
            <w:tcBorders>
              <w:top w:val="nil"/>
              <w:left w:val="nil"/>
              <w:bottom w:val="nil"/>
              <w:right w:val="nil"/>
            </w:tcBorders>
            <w:shd w:val="clear" w:color="000000" w:fill="FFFFFF"/>
            <w:noWrap/>
            <w:vAlign w:val="bottom"/>
            <w:hideMark/>
          </w:tcPr>
          <w:p w14:paraId="6EEC1F4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73793A7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5,407.04 </w:t>
            </w:r>
          </w:p>
        </w:tc>
        <w:tc>
          <w:tcPr>
            <w:tcW w:w="1950" w:type="dxa"/>
            <w:tcBorders>
              <w:top w:val="nil"/>
              <w:left w:val="nil"/>
              <w:bottom w:val="nil"/>
              <w:right w:val="single" w:sz="4" w:space="0" w:color="auto"/>
            </w:tcBorders>
            <w:shd w:val="clear" w:color="000000" w:fill="FFFFFF"/>
            <w:noWrap/>
            <w:vAlign w:val="bottom"/>
            <w:hideMark/>
          </w:tcPr>
          <w:p w14:paraId="0CC4C65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15,407.04 </w:t>
            </w:r>
          </w:p>
        </w:tc>
      </w:tr>
      <w:tr w:rsidR="00D4370A" w:rsidRPr="00D4370A" w14:paraId="3A67E384"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2C8C423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Orange</w:t>
            </w:r>
          </w:p>
        </w:tc>
        <w:tc>
          <w:tcPr>
            <w:tcW w:w="1330" w:type="dxa"/>
            <w:tcBorders>
              <w:top w:val="nil"/>
              <w:left w:val="nil"/>
              <w:bottom w:val="nil"/>
              <w:right w:val="nil"/>
            </w:tcBorders>
            <w:shd w:val="clear" w:color="000000" w:fill="FFFFFF"/>
            <w:vAlign w:val="bottom"/>
            <w:hideMark/>
          </w:tcPr>
          <w:p w14:paraId="1BD5690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148,610</w:t>
            </w:r>
          </w:p>
        </w:tc>
        <w:tc>
          <w:tcPr>
            <w:tcW w:w="990" w:type="dxa"/>
            <w:tcBorders>
              <w:top w:val="nil"/>
              <w:left w:val="nil"/>
              <w:bottom w:val="nil"/>
              <w:right w:val="nil"/>
            </w:tcBorders>
            <w:shd w:val="clear" w:color="000000" w:fill="FFFFFF"/>
            <w:noWrap/>
            <w:vAlign w:val="bottom"/>
            <w:hideMark/>
          </w:tcPr>
          <w:p w14:paraId="652B606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0.0478</w:t>
            </w:r>
          </w:p>
        </w:tc>
        <w:tc>
          <w:tcPr>
            <w:tcW w:w="2160" w:type="dxa"/>
            <w:tcBorders>
              <w:top w:val="nil"/>
              <w:left w:val="nil"/>
              <w:bottom w:val="nil"/>
              <w:right w:val="nil"/>
            </w:tcBorders>
            <w:shd w:val="clear" w:color="000000" w:fill="FFFFFF"/>
            <w:noWrap/>
            <w:vAlign w:val="bottom"/>
            <w:hideMark/>
          </w:tcPr>
          <w:p w14:paraId="4C1F0D7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5E5550B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39,665.36 </w:t>
            </w:r>
          </w:p>
        </w:tc>
        <w:tc>
          <w:tcPr>
            <w:tcW w:w="1950" w:type="dxa"/>
            <w:tcBorders>
              <w:top w:val="nil"/>
              <w:left w:val="nil"/>
              <w:bottom w:val="nil"/>
              <w:right w:val="single" w:sz="4" w:space="0" w:color="auto"/>
            </w:tcBorders>
            <w:shd w:val="clear" w:color="000000" w:fill="FFFFFF"/>
            <w:noWrap/>
            <w:vAlign w:val="bottom"/>
            <w:hideMark/>
          </w:tcPr>
          <w:p w14:paraId="0A069AA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49,665.36 </w:t>
            </w:r>
          </w:p>
        </w:tc>
      </w:tr>
      <w:tr w:rsidR="00D4370A" w:rsidRPr="00D4370A" w14:paraId="5050E59D"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3E90198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Pamlico</w:t>
            </w:r>
          </w:p>
        </w:tc>
        <w:tc>
          <w:tcPr>
            <w:tcW w:w="1330" w:type="dxa"/>
            <w:tcBorders>
              <w:top w:val="nil"/>
              <w:left w:val="nil"/>
              <w:bottom w:val="nil"/>
              <w:right w:val="nil"/>
            </w:tcBorders>
            <w:shd w:val="clear" w:color="000000" w:fill="FFFFFF"/>
            <w:vAlign w:val="bottom"/>
            <w:hideMark/>
          </w:tcPr>
          <w:p w14:paraId="3930B42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13,283</w:t>
            </w:r>
          </w:p>
        </w:tc>
        <w:tc>
          <w:tcPr>
            <w:tcW w:w="990" w:type="dxa"/>
            <w:tcBorders>
              <w:top w:val="nil"/>
              <w:left w:val="nil"/>
              <w:bottom w:val="nil"/>
              <w:right w:val="nil"/>
            </w:tcBorders>
            <w:shd w:val="clear" w:color="000000" w:fill="FFFFFF"/>
            <w:noWrap/>
            <w:vAlign w:val="bottom"/>
            <w:hideMark/>
          </w:tcPr>
          <w:p w14:paraId="1C7B062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0.0043</w:t>
            </w:r>
          </w:p>
        </w:tc>
        <w:tc>
          <w:tcPr>
            <w:tcW w:w="2160" w:type="dxa"/>
            <w:tcBorders>
              <w:top w:val="nil"/>
              <w:left w:val="nil"/>
              <w:bottom w:val="nil"/>
              <w:right w:val="nil"/>
            </w:tcBorders>
            <w:shd w:val="clear" w:color="000000" w:fill="FFFFFF"/>
            <w:noWrap/>
            <w:vAlign w:val="bottom"/>
            <w:hideMark/>
          </w:tcPr>
          <w:p w14:paraId="36A8719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771AA31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3,545.35 </w:t>
            </w:r>
          </w:p>
        </w:tc>
        <w:tc>
          <w:tcPr>
            <w:tcW w:w="1950" w:type="dxa"/>
            <w:tcBorders>
              <w:top w:val="nil"/>
              <w:left w:val="nil"/>
              <w:bottom w:val="nil"/>
              <w:right w:val="single" w:sz="4" w:space="0" w:color="auto"/>
            </w:tcBorders>
            <w:shd w:val="clear" w:color="000000" w:fill="FFFFFF"/>
            <w:noWrap/>
            <w:vAlign w:val="bottom"/>
            <w:hideMark/>
          </w:tcPr>
          <w:p w14:paraId="53F09A0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13,545.35 </w:t>
            </w:r>
          </w:p>
        </w:tc>
      </w:tr>
      <w:tr w:rsidR="00D4370A" w:rsidRPr="00D4370A" w14:paraId="47B127E2"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4A859C4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Pender</w:t>
            </w:r>
          </w:p>
        </w:tc>
        <w:tc>
          <w:tcPr>
            <w:tcW w:w="1330" w:type="dxa"/>
            <w:tcBorders>
              <w:top w:val="nil"/>
              <w:left w:val="nil"/>
              <w:bottom w:val="nil"/>
              <w:right w:val="nil"/>
            </w:tcBorders>
            <w:shd w:val="clear" w:color="000000" w:fill="FFFFFF"/>
            <w:vAlign w:val="bottom"/>
            <w:hideMark/>
          </w:tcPr>
          <w:p w14:paraId="02C99E1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64,578</w:t>
            </w:r>
          </w:p>
        </w:tc>
        <w:tc>
          <w:tcPr>
            <w:tcW w:w="990" w:type="dxa"/>
            <w:tcBorders>
              <w:top w:val="nil"/>
              <w:left w:val="nil"/>
              <w:bottom w:val="nil"/>
              <w:right w:val="nil"/>
            </w:tcBorders>
            <w:shd w:val="clear" w:color="000000" w:fill="FFFFFF"/>
            <w:noWrap/>
            <w:vAlign w:val="bottom"/>
            <w:hideMark/>
          </w:tcPr>
          <w:p w14:paraId="0BC1F48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0.0208</w:t>
            </w:r>
          </w:p>
        </w:tc>
        <w:tc>
          <w:tcPr>
            <w:tcW w:w="2160" w:type="dxa"/>
            <w:tcBorders>
              <w:top w:val="nil"/>
              <w:left w:val="nil"/>
              <w:bottom w:val="nil"/>
              <w:right w:val="nil"/>
            </w:tcBorders>
            <w:shd w:val="clear" w:color="000000" w:fill="FFFFFF"/>
            <w:noWrap/>
            <w:vAlign w:val="bottom"/>
            <w:hideMark/>
          </w:tcPr>
          <w:p w14:paraId="2ACFA12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7A668DD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17,236.46 </w:t>
            </w:r>
          </w:p>
        </w:tc>
        <w:tc>
          <w:tcPr>
            <w:tcW w:w="1950" w:type="dxa"/>
            <w:tcBorders>
              <w:top w:val="nil"/>
              <w:left w:val="nil"/>
              <w:bottom w:val="nil"/>
              <w:right w:val="single" w:sz="4" w:space="0" w:color="auto"/>
            </w:tcBorders>
            <w:shd w:val="clear" w:color="000000" w:fill="FFFFFF"/>
            <w:noWrap/>
            <w:vAlign w:val="bottom"/>
            <w:hideMark/>
          </w:tcPr>
          <w:p w14:paraId="4B5CF1B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27,236.46 </w:t>
            </w:r>
          </w:p>
        </w:tc>
      </w:tr>
      <w:tr w:rsidR="00D4370A" w:rsidRPr="00D4370A" w14:paraId="11442872"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7253EA5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Perquimans</w:t>
            </w:r>
          </w:p>
        </w:tc>
        <w:tc>
          <w:tcPr>
            <w:tcW w:w="1330" w:type="dxa"/>
            <w:tcBorders>
              <w:top w:val="nil"/>
              <w:left w:val="nil"/>
              <w:bottom w:val="nil"/>
              <w:right w:val="nil"/>
            </w:tcBorders>
            <w:shd w:val="clear" w:color="000000" w:fill="FFFFFF"/>
            <w:vAlign w:val="bottom"/>
            <w:hideMark/>
          </w:tcPr>
          <w:p w14:paraId="18529C6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13,637</w:t>
            </w:r>
          </w:p>
        </w:tc>
        <w:tc>
          <w:tcPr>
            <w:tcW w:w="990" w:type="dxa"/>
            <w:tcBorders>
              <w:top w:val="nil"/>
              <w:left w:val="nil"/>
              <w:bottom w:val="nil"/>
              <w:right w:val="nil"/>
            </w:tcBorders>
            <w:shd w:val="clear" w:color="000000" w:fill="FFFFFF"/>
            <w:noWrap/>
            <w:vAlign w:val="bottom"/>
            <w:hideMark/>
          </w:tcPr>
          <w:p w14:paraId="34479C5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0.0044</w:t>
            </w:r>
          </w:p>
        </w:tc>
        <w:tc>
          <w:tcPr>
            <w:tcW w:w="2160" w:type="dxa"/>
            <w:tcBorders>
              <w:top w:val="nil"/>
              <w:left w:val="nil"/>
              <w:bottom w:val="nil"/>
              <w:right w:val="nil"/>
            </w:tcBorders>
            <w:shd w:val="clear" w:color="000000" w:fill="FFFFFF"/>
            <w:noWrap/>
            <w:vAlign w:val="bottom"/>
            <w:hideMark/>
          </w:tcPr>
          <w:p w14:paraId="3A45D64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24393FE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3,639.84 </w:t>
            </w:r>
          </w:p>
        </w:tc>
        <w:tc>
          <w:tcPr>
            <w:tcW w:w="1950" w:type="dxa"/>
            <w:tcBorders>
              <w:top w:val="nil"/>
              <w:left w:val="nil"/>
              <w:bottom w:val="nil"/>
              <w:right w:val="single" w:sz="4" w:space="0" w:color="auto"/>
            </w:tcBorders>
            <w:shd w:val="clear" w:color="000000" w:fill="FFFFFF"/>
            <w:noWrap/>
            <w:vAlign w:val="bottom"/>
            <w:hideMark/>
          </w:tcPr>
          <w:p w14:paraId="43543A0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13,639.84 </w:t>
            </w:r>
          </w:p>
        </w:tc>
      </w:tr>
      <w:tr w:rsidR="00D4370A" w:rsidRPr="00D4370A" w14:paraId="2F30BCC5"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7ED04C7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Person</w:t>
            </w:r>
          </w:p>
        </w:tc>
        <w:tc>
          <w:tcPr>
            <w:tcW w:w="1330" w:type="dxa"/>
            <w:tcBorders>
              <w:top w:val="nil"/>
              <w:left w:val="nil"/>
              <w:bottom w:val="nil"/>
              <w:right w:val="nil"/>
            </w:tcBorders>
            <w:shd w:val="clear" w:color="000000" w:fill="FFFFFF"/>
            <w:vAlign w:val="bottom"/>
            <w:hideMark/>
          </w:tcPr>
          <w:p w14:paraId="1812742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40,529</w:t>
            </w:r>
          </w:p>
        </w:tc>
        <w:tc>
          <w:tcPr>
            <w:tcW w:w="990" w:type="dxa"/>
            <w:tcBorders>
              <w:top w:val="nil"/>
              <w:left w:val="nil"/>
              <w:bottom w:val="nil"/>
              <w:right w:val="nil"/>
            </w:tcBorders>
            <w:shd w:val="clear" w:color="000000" w:fill="FFFFFF"/>
            <w:noWrap/>
            <w:vAlign w:val="bottom"/>
            <w:hideMark/>
          </w:tcPr>
          <w:p w14:paraId="16FDFC6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0.0130</w:t>
            </w:r>
          </w:p>
        </w:tc>
        <w:tc>
          <w:tcPr>
            <w:tcW w:w="2160" w:type="dxa"/>
            <w:tcBorders>
              <w:top w:val="nil"/>
              <w:left w:val="nil"/>
              <w:bottom w:val="nil"/>
              <w:right w:val="nil"/>
            </w:tcBorders>
            <w:shd w:val="clear" w:color="000000" w:fill="FFFFFF"/>
            <w:noWrap/>
            <w:vAlign w:val="bottom"/>
            <w:hideMark/>
          </w:tcPr>
          <w:p w14:paraId="28C953F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4EA6DBF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10,817.56 </w:t>
            </w:r>
          </w:p>
        </w:tc>
        <w:tc>
          <w:tcPr>
            <w:tcW w:w="1950" w:type="dxa"/>
            <w:tcBorders>
              <w:top w:val="nil"/>
              <w:left w:val="nil"/>
              <w:bottom w:val="nil"/>
              <w:right w:val="single" w:sz="4" w:space="0" w:color="auto"/>
            </w:tcBorders>
            <w:shd w:val="clear" w:color="000000" w:fill="FFFFFF"/>
            <w:noWrap/>
            <w:vAlign w:val="bottom"/>
            <w:hideMark/>
          </w:tcPr>
          <w:p w14:paraId="72512CC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20,817.56 </w:t>
            </w:r>
          </w:p>
        </w:tc>
      </w:tr>
      <w:tr w:rsidR="00D4370A" w:rsidRPr="00D4370A" w14:paraId="7F23C52E"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7BC694A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Polk</w:t>
            </w:r>
          </w:p>
        </w:tc>
        <w:tc>
          <w:tcPr>
            <w:tcW w:w="1330" w:type="dxa"/>
            <w:tcBorders>
              <w:top w:val="nil"/>
              <w:left w:val="nil"/>
              <w:bottom w:val="nil"/>
              <w:right w:val="nil"/>
            </w:tcBorders>
            <w:shd w:val="clear" w:color="000000" w:fill="FFFFFF"/>
            <w:vAlign w:val="bottom"/>
            <w:hideMark/>
          </w:tcPr>
          <w:p w14:paraId="0C40ADC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21,852</w:t>
            </w:r>
          </w:p>
        </w:tc>
        <w:tc>
          <w:tcPr>
            <w:tcW w:w="990" w:type="dxa"/>
            <w:tcBorders>
              <w:top w:val="nil"/>
              <w:left w:val="nil"/>
              <w:bottom w:val="nil"/>
              <w:right w:val="nil"/>
            </w:tcBorders>
            <w:shd w:val="clear" w:color="000000" w:fill="FFFFFF"/>
            <w:noWrap/>
            <w:vAlign w:val="bottom"/>
            <w:hideMark/>
          </w:tcPr>
          <w:p w14:paraId="28572AE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0.0070</w:t>
            </w:r>
          </w:p>
        </w:tc>
        <w:tc>
          <w:tcPr>
            <w:tcW w:w="2160" w:type="dxa"/>
            <w:tcBorders>
              <w:top w:val="nil"/>
              <w:left w:val="nil"/>
              <w:bottom w:val="nil"/>
              <w:right w:val="nil"/>
            </w:tcBorders>
            <w:shd w:val="clear" w:color="000000" w:fill="FFFFFF"/>
            <w:noWrap/>
            <w:vAlign w:val="bottom"/>
            <w:hideMark/>
          </w:tcPr>
          <w:p w14:paraId="331656B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7B0A2A3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5,832.50 </w:t>
            </w:r>
          </w:p>
        </w:tc>
        <w:tc>
          <w:tcPr>
            <w:tcW w:w="1950" w:type="dxa"/>
            <w:tcBorders>
              <w:top w:val="nil"/>
              <w:left w:val="nil"/>
              <w:bottom w:val="nil"/>
              <w:right w:val="single" w:sz="4" w:space="0" w:color="auto"/>
            </w:tcBorders>
            <w:shd w:val="clear" w:color="000000" w:fill="FFFFFF"/>
            <w:noWrap/>
            <w:vAlign w:val="bottom"/>
            <w:hideMark/>
          </w:tcPr>
          <w:p w14:paraId="5002312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15,832.50 </w:t>
            </w:r>
          </w:p>
        </w:tc>
      </w:tr>
      <w:tr w:rsidR="00D4370A" w:rsidRPr="00D4370A" w14:paraId="47118B16"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1A50822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Rockingham</w:t>
            </w:r>
          </w:p>
        </w:tc>
        <w:tc>
          <w:tcPr>
            <w:tcW w:w="1330" w:type="dxa"/>
            <w:tcBorders>
              <w:top w:val="nil"/>
              <w:left w:val="nil"/>
              <w:bottom w:val="nil"/>
              <w:right w:val="nil"/>
            </w:tcBorders>
            <w:shd w:val="clear" w:color="000000" w:fill="FFFFFF"/>
            <w:vAlign w:val="bottom"/>
            <w:hideMark/>
          </w:tcPr>
          <w:p w14:paraId="1D9CEEC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91,830</w:t>
            </w:r>
          </w:p>
        </w:tc>
        <w:tc>
          <w:tcPr>
            <w:tcW w:w="990" w:type="dxa"/>
            <w:tcBorders>
              <w:top w:val="nil"/>
              <w:left w:val="nil"/>
              <w:bottom w:val="nil"/>
              <w:right w:val="nil"/>
            </w:tcBorders>
            <w:shd w:val="clear" w:color="000000" w:fill="FFFFFF"/>
            <w:noWrap/>
            <w:vAlign w:val="bottom"/>
            <w:hideMark/>
          </w:tcPr>
          <w:p w14:paraId="28800F8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0.0295</w:t>
            </w:r>
          </w:p>
        </w:tc>
        <w:tc>
          <w:tcPr>
            <w:tcW w:w="2160" w:type="dxa"/>
            <w:tcBorders>
              <w:top w:val="nil"/>
              <w:left w:val="nil"/>
              <w:bottom w:val="nil"/>
              <w:right w:val="nil"/>
            </w:tcBorders>
            <w:shd w:val="clear" w:color="000000" w:fill="FFFFFF"/>
            <w:noWrap/>
            <w:vAlign w:val="bottom"/>
            <w:hideMark/>
          </w:tcPr>
          <w:p w14:paraId="53E03E0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5CB77A4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24,510.26 </w:t>
            </w:r>
          </w:p>
        </w:tc>
        <w:tc>
          <w:tcPr>
            <w:tcW w:w="1950" w:type="dxa"/>
            <w:tcBorders>
              <w:top w:val="nil"/>
              <w:left w:val="nil"/>
              <w:bottom w:val="nil"/>
              <w:right w:val="single" w:sz="4" w:space="0" w:color="auto"/>
            </w:tcBorders>
            <w:shd w:val="clear" w:color="000000" w:fill="FFFFFF"/>
            <w:noWrap/>
            <w:vAlign w:val="bottom"/>
            <w:hideMark/>
          </w:tcPr>
          <w:p w14:paraId="05DB3F2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34,510.26 </w:t>
            </w:r>
          </w:p>
        </w:tc>
      </w:tr>
      <w:tr w:rsidR="00D4370A" w:rsidRPr="00D4370A" w14:paraId="01AE9043"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0711AA6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Sampson</w:t>
            </w:r>
          </w:p>
        </w:tc>
        <w:tc>
          <w:tcPr>
            <w:tcW w:w="1330" w:type="dxa"/>
            <w:tcBorders>
              <w:top w:val="nil"/>
              <w:left w:val="nil"/>
              <w:bottom w:val="nil"/>
              <w:right w:val="nil"/>
            </w:tcBorders>
            <w:shd w:val="clear" w:color="000000" w:fill="FFFFFF"/>
            <w:vAlign w:val="bottom"/>
            <w:hideMark/>
          </w:tcPr>
          <w:p w14:paraId="4BC2077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64,458</w:t>
            </w:r>
          </w:p>
        </w:tc>
        <w:tc>
          <w:tcPr>
            <w:tcW w:w="990" w:type="dxa"/>
            <w:tcBorders>
              <w:top w:val="nil"/>
              <w:left w:val="nil"/>
              <w:bottom w:val="nil"/>
              <w:right w:val="nil"/>
            </w:tcBorders>
            <w:shd w:val="clear" w:color="000000" w:fill="FFFFFF"/>
            <w:noWrap/>
            <w:vAlign w:val="bottom"/>
            <w:hideMark/>
          </w:tcPr>
          <w:p w14:paraId="6DA5D50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0.0207</w:t>
            </w:r>
          </w:p>
        </w:tc>
        <w:tc>
          <w:tcPr>
            <w:tcW w:w="2160" w:type="dxa"/>
            <w:tcBorders>
              <w:top w:val="nil"/>
              <w:left w:val="nil"/>
              <w:bottom w:val="nil"/>
              <w:right w:val="nil"/>
            </w:tcBorders>
            <w:shd w:val="clear" w:color="000000" w:fill="FFFFFF"/>
            <w:noWrap/>
            <w:vAlign w:val="bottom"/>
            <w:hideMark/>
          </w:tcPr>
          <w:p w14:paraId="0DEA0AC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66ABD50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17,204.43 </w:t>
            </w:r>
          </w:p>
        </w:tc>
        <w:tc>
          <w:tcPr>
            <w:tcW w:w="1950" w:type="dxa"/>
            <w:tcBorders>
              <w:top w:val="nil"/>
              <w:left w:val="nil"/>
              <w:bottom w:val="nil"/>
              <w:right w:val="single" w:sz="4" w:space="0" w:color="auto"/>
            </w:tcBorders>
            <w:shd w:val="clear" w:color="000000" w:fill="FFFFFF"/>
            <w:noWrap/>
            <w:vAlign w:val="bottom"/>
            <w:hideMark/>
          </w:tcPr>
          <w:p w14:paraId="6919110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27,204.43 </w:t>
            </w:r>
          </w:p>
        </w:tc>
      </w:tr>
      <w:tr w:rsidR="00D4370A" w:rsidRPr="00D4370A" w14:paraId="404E8180"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20E10A9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Stanly</w:t>
            </w:r>
          </w:p>
        </w:tc>
        <w:tc>
          <w:tcPr>
            <w:tcW w:w="1330" w:type="dxa"/>
            <w:tcBorders>
              <w:top w:val="nil"/>
              <w:left w:val="nil"/>
              <w:bottom w:val="nil"/>
              <w:right w:val="nil"/>
            </w:tcBorders>
            <w:shd w:val="clear" w:color="000000" w:fill="FFFFFF"/>
            <w:vAlign w:val="bottom"/>
            <w:hideMark/>
          </w:tcPr>
          <w:p w14:paraId="7460422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64,236</w:t>
            </w:r>
          </w:p>
        </w:tc>
        <w:tc>
          <w:tcPr>
            <w:tcW w:w="990" w:type="dxa"/>
            <w:tcBorders>
              <w:top w:val="nil"/>
              <w:left w:val="nil"/>
              <w:bottom w:val="nil"/>
              <w:right w:val="nil"/>
            </w:tcBorders>
            <w:shd w:val="clear" w:color="000000" w:fill="FFFFFF"/>
            <w:noWrap/>
            <w:vAlign w:val="bottom"/>
            <w:hideMark/>
          </w:tcPr>
          <w:p w14:paraId="2BD700A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0.0207</w:t>
            </w:r>
          </w:p>
        </w:tc>
        <w:tc>
          <w:tcPr>
            <w:tcW w:w="2160" w:type="dxa"/>
            <w:tcBorders>
              <w:top w:val="nil"/>
              <w:left w:val="nil"/>
              <w:bottom w:val="nil"/>
              <w:right w:val="nil"/>
            </w:tcBorders>
            <w:shd w:val="clear" w:color="000000" w:fill="FFFFFF"/>
            <w:noWrap/>
            <w:vAlign w:val="bottom"/>
            <w:hideMark/>
          </w:tcPr>
          <w:p w14:paraId="7241C85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60AF5CC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17,145.17 </w:t>
            </w:r>
          </w:p>
        </w:tc>
        <w:tc>
          <w:tcPr>
            <w:tcW w:w="1950" w:type="dxa"/>
            <w:tcBorders>
              <w:top w:val="nil"/>
              <w:left w:val="nil"/>
              <w:bottom w:val="nil"/>
              <w:right w:val="single" w:sz="4" w:space="0" w:color="auto"/>
            </w:tcBorders>
            <w:shd w:val="clear" w:color="000000" w:fill="FFFFFF"/>
            <w:noWrap/>
            <w:vAlign w:val="bottom"/>
            <w:hideMark/>
          </w:tcPr>
          <w:p w14:paraId="428696A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27,145.17 </w:t>
            </w:r>
          </w:p>
        </w:tc>
      </w:tr>
      <w:tr w:rsidR="00D4370A" w:rsidRPr="00D4370A" w14:paraId="50208A9F"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1ECAD68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Stokes</w:t>
            </w:r>
          </w:p>
        </w:tc>
        <w:tc>
          <w:tcPr>
            <w:tcW w:w="1330" w:type="dxa"/>
            <w:tcBorders>
              <w:top w:val="nil"/>
              <w:left w:val="nil"/>
              <w:bottom w:val="nil"/>
              <w:right w:val="nil"/>
            </w:tcBorders>
            <w:shd w:val="clear" w:color="000000" w:fill="FFFFFF"/>
            <w:vAlign w:val="bottom"/>
            <w:hideMark/>
          </w:tcPr>
          <w:p w14:paraId="6693E5E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46,360</w:t>
            </w:r>
          </w:p>
        </w:tc>
        <w:tc>
          <w:tcPr>
            <w:tcW w:w="990" w:type="dxa"/>
            <w:tcBorders>
              <w:top w:val="nil"/>
              <w:left w:val="nil"/>
              <w:bottom w:val="nil"/>
              <w:right w:val="nil"/>
            </w:tcBorders>
            <w:shd w:val="clear" w:color="000000" w:fill="FFFFFF"/>
            <w:noWrap/>
            <w:vAlign w:val="bottom"/>
            <w:hideMark/>
          </w:tcPr>
          <w:p w14:paraId="52E6F2D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0.0149</w:t>
            </w:r>
          </w:p>
        </w:tc>
        <w:tc>
          <w:tcPr>
            <w:tcW w:w="2160" w:type="dxa"/>
            <w:tcBorders>
              <w:top w:val="nil"/>
              <w:left w:val="nil"/>
              <w:bottom w:val="nil"/>
              <w:right w:val="nil"/>
            </w:tcBorders>
            <w:shd w:val="clear" w:color="000000" w:fill="FFFFFF"/>
            <w:noWrap/>
            <w:vAlign w:val="bottom"/>
            <w:hideMark/>
          </w:tcPr>
          <w:p w14:paraId="00FEA62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4438F8A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12,373.91 </w:t>
            </w:r>
          </w:p>
        </w:tc>
        <w:tc>
          <w:tcPr>
            <w:tcW w:w="1950" w:type="dxa"/>
            <w:tcBorders>
              <w:top w:val="nil"/>
              <w:left w:val="nil"/>
              <w:bottom w:val="nil"/>
              <w:right w:val="single" w:sz="4" w:space="0" w:color="auto"/>
            </w:tcBorders>
            <w:shd w:val="clear" w:color="000000" w:fill="FFFFFF"/>
            <w:noWrap/>
            <w:vAlign w:val="bottom"/>
            <w:hideMark/>
          </w:tcPr>
          <w:p w14:paraId="58A86B1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22,373.91 </w:t>
            </w:r>
          </w:p>
        </w:tc>
      </w:tr>
      <w:tr w:rsidR="00D4370A" w:rsidRPr="00D4370A" w14:paraId="6BC4984B"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0B72E3F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Surry</w:t>
            </w:r>
          </w:p>
        </w:tc>
        <w:tc>
          <w:tcPr>
            <w:tcW w:w="1330" w:type="dxa"/>
            <w:tcBorders>
              <w:top w:val="nil"/>
              <w:left w:val="nil"/>
              <w:bottom w:val="nil"/>
              <w:right w:val="nil"/>
            </w:tcBorders>
            <w:shd w:val="clear" w:color="000000" w:fill="FFFFFF"/>
            <w:vAlign w:val="bottom"/>
            <w:hideMark/>
          </w:tcPr>
          <w:p w14:paraId="51A0F57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73,231</w:t>
            </w:r>
          </w:p>
        </w:tc>
        <w:tc>
          <w:tcPr>
            <w:tcW w:w="990" w:type="dxa"/>
            <w:tcBorders>
              <w:top w:val="nil"/>
              <w:left w:val="nil"/>
              <w:bottom w:val="nil"/>
              <w:right w:val="nil"/>
            </w:tcBorders>
            <w:shd w:val="clear" w:color="000000" w:fill="FFFFFF"/>
            <w:noWrap/>
            <w:vAlign w:val="bottom"/>
            <w:hideMark/>
          </w:tcPr>
          <w:p w14:paraId="26F4C10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0.0235</w:t>
            </w:r>
          </w:p>
        </w:tc>
        <w:tc>
          <w:tcPr>
            <w:tcW w:w="2160" w:type="dxa"/>
            <w:tcBorders>
              <w:top w:val="nil"/>
              <w:left w:val="nil"/>
              <w:bottom w:val="nil"/>
              <w:right w:val="nil"/>
            </w:tcBorders>
            <w:shd w:val="clear" w:color="000000" w:fill="FFFFFF"/>
            <w:noWrap/>
            <w:vAlign w:val="bottom"/>
            <w:hideMark/>
          </w:tcPr>
          <w:p w14:paraId="169ED0C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65BB95C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19,546.02 </w:t>
            </w:r>
          </w:p>
        </w:tc>
        <w:tc>
          <w:tcPr>
            <w:tcW w:w="1950" w:type="dxa"/>
            <w:tcBorders>
              <w:top w:val="nil"/>
              <w:left w:val="nil"/>
              <w:bottom w:val="nil"/>
              <w:right w:val="single" w:sz="4" w:space="0" w:color="auto"/>
            </w:tcBorders>
            <w:shd w:val="clear" w:color="000000" w:fill="FFFFFF"/>
            <w:noWrap/>
            <w:vAlign w:val="bottom"/>
            <w:hideMark/>
          </w:tcPr>
          <w:p w14:paraId="686E552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29,546.02 </w:t>
            </w:r>
          </w:p>
        </w:tc>
      </w:tr>
      <w:tr w:rsidR="00D4370A" w:rsidRPr="00D4370A" w14:paraId="4CCE5D04"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7013761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Swain</w:t>
            </w:r>
          </w:p>
        </w:tc>
        <w:tc>
          <w:tcPr>
            <w:tcW w:w="1330" w:type="dxa"/>
            <w:tcBorders>
              <w:top w:val="nil"/>
              <w:left w:val="nil"/>
              <w:bottom w:val="nil"/>
              <w:right w:val="nil"/>
            </w:tcBorders>
            <w:shd w:val="clear" w:color="000000" w:fill="FFFFFF"/>
            <w:vAlign w:val="bottom"/>
            <w:hideMark/>
          </w:tcPr>
          <w:p w14:paraId="35A76D4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14,108</w:t>
            </w:r>
          </w:p>
        </w:tc>
        <w:tc>
          <w:tcPr>
            <w:tcW w:w="990" w:type="dxa"/>
            <w:tcBorders>
              <w:top w:val="nil"/>
              <w:left w:val="nil"/>
              <w:bottom w:val="nil"/>
              <w:right w:val="nil"/>
            </w:tcBorders>
            <w:shd w:val="clear" w:color="000000" w:fill="FFFFFF"/>
            <w:noWrap/>
            <w:vAlign w:val="bottom"/>
            <w:hideMark/>
          </w:tcPr>
          <w:p w14:paraId="7318644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0.0045</w:t>
            </w:r>
          </w:p>
        </w:tc>
        <w:tc>
          <w:tcPr>
            <w:tcW w:w="2160" w:type="dxa"/>
            <w:tcBorders>
              <w:top w:val="nil"/>
              <w:left w:val="nil"/>
              <w:bottom w:val="nil"/>
              <w:right w:val="nil"/>
            </w:tcBorders>
            <w:shd w:val="clear" w:color="000000" w:fill="FFFFFF"/>
            <w:noWrap/>
            <w:vAlign w:val="bottom"/>
            <w:hideMark/>
          </w:tcPr>
          <w:p w14:paraId="09CB108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4E4672F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3,765.55 </w:t>
            </w:r>
          </w:p>
        </w:tc>
        <w:tc>
          <w:tcPr>
            <w:tcW w:w="1950" w:type="dxa"/>
            <w:tcBorders>
              <w:top w:val="nil"/>
              <w:left w:val="nil"/>
              <w:bottom w:val="nil"/>
              <w:right w:val="single" w:sz="4" w:space="0" w:color="auto"/>
            </w:tcBorders>
            <w:shd w:val="clear" w:color="000000" w:fill="FFFFFF"/>
            <w:noWrap/>
            <w:vAlign w:val="bottom"/>
            <w:hideMark/>
          </w:tcPr>
          <w:p w14:paraId="7FB48E9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13,765.55 </w:t>
            </w:r>
          </w:p>
        </w:tc>
      </w:tr>
      <w:tr w:rsidR="00D4370A" w:rsidRPr="00D4370A" w14:paraId="499EBCD6"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23D34489"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lastRenderedPageBreak/>
              <w:t>Transylvania</w:t>
            </w:r>
          </w:p>
        </w:tc>
        <w:tc>
          <w:tcPr>
            <w:tcW w:w="1330" w:type="dxa"/>
            <w:tcBorders>
              <w:top w:val="nil"/>
              <w:left w:val="nil"/>
              <w:bottom w:val="nil"/>
              <w:right w:val="nil"/>
            </w:tcBorders>
            <w:shd w:val="clear" w:color="000000" w:fill="FFFFFF"/>
            <w:vAlign w:val="bottom"/>
            <w:hideMark/>
          </w:tcPr>
          <w:p w14:paraId="7AF90CB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35,806</w:t>
            </w:r>
          </w:p>
        </w:tc>
        <w:tc>
          <w:tcPr>
            <w:tcW w:w="990" w:type="dxa"/>
            <w:tcBorders>
              <w:top w:val="nil"/>
              <w:left w:val="nil"/>
              <w:bottom w:val="nil"/>
              <w:right w:val="nil"/>
            </w:tcBorders>
            <w:shd w:val="clear" w:color="000000" w:fill="FFFFFF"/>
            <w:noWrap/>
            <w:vAlign w:val="bottom"/>
            <w:hideMark/>
          </w:tcPr>
          <w:p w14:paraId="3F68C2B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0.0115</w:t>
            </w:r>
          </w:p>
        </w:tc>
        <w:tc>
          <w:tcPr>
            <w:tcW w:w="2160" w:type="dxa"/>
            <w:tcBorders>
              <w:top w:val="nil"/>
              <w:left w:val="nil"/>
              <w:bottom w:val="nil"/>
              <w:right w:val="nil"/>
            </w:tcBorders>
            <w:shd w:val="clear" w:color="000000" w:fill="FFFFFF"/>
            <w:noWrap/>
            <w:vAlign w:val="bottom"/>
            <w:hideMark/>
          </w:tcPr>
          <w:p w14:paraId="3103777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6D0A1F6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9,556.95 </w:t>
            </w:r>
          </w:p>
        </w:tc>
        <w:tc>
          <w:tcPr>
            <w:tcW w:w="1950" w:type="dxa"/>
            <w:tcBorders>
              <w:top w:val="nil"/>
              <w:left w:val="nil"/>
              <w:bottom w:val="nil"/>
              <w:right w:val="single" w:sz="4" w:space="0" w:color="auto"/>
            </w:tcBorders>
            <w:shd w:val="clear" w:color="000000" w:fill="FFFFFF"/>
            <w:noWrap/>
            <w:vAlign w:val="bottom"/>
            <w:hideMark/>
          </w:tcPr>
          <w:p w14:paraId="3863040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19,556.95 </w:t>
            </w:r>
          </w:p>
        </w:tc>
      </w:tr>
      <w:tr w:rsidR="00D4370A" w:rsidRPr="00D4370A" w14:paraId="6D00A696"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69BF495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Tyrrell</w:t>
            </w:r>
          </w:p>
        </w:tc>
        <w:tc>
          <w:tcPr>
            <w:tcW w:w="1330" w:type="dxa"/>
            <w:tcBorders>
              <w:top w:val="nil"/>
              <w:left w:val="nil"/>
              <w:bottom w:val="nil"/>
              <w:right w:val="nil"/>
            </w:tcBorders>
            <w:shd w:val="clear" w:color="000000" w:fill="FFFFFF"/>
            <w:vAlign w:val="bottom"/>
            <w:hideMark/>
          </w:tcPr>
          <w:p w14:paraId="6A6D622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4,260</w:t>
            </w:r>
          </w:p>
        </w:tc>
        <w:tc>
          <w:tcPr>
            <w:tcW w:w="990" w:type="dxa"/>
            <w:tcBorders>
              <w:top w:val="nil"/>
              <w:left w:val="nil"/>
              <w:bottom w:val="nil"/>
              <w:right w:val="nil"/>
            </w:tcBorders>
            <w:shd w:val="clear" w:color="000000" w:fill="FFFFFF"/>
            <w:noWrap/>
            <w:vAlign w:val="bottom"/>
            <w:hideMark/>
          </w:tcPr>
          <w:p w14:paraId="015B39F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0.0014</w:t>
            </w:r>
          </w:p>
        </w:tc>
        <w:tc>
          <w:tcPr>
            <w:tcW w:w="2160" w:type="dxa"/>
            <w:tcBorders>
              <w:top w:val="nil"/>
              <w:left w:val="nil"/>
              <w:bottom w:val="nil"/>
              <w:right w:val="nil"/>
            </w:tcBorders>
            <w:shd w:val="clear" w:color="000000" w:fill="FFFFFF"/>
            <w:noWrap/>
            <w:vAlign w:val="bottom"/>
            <w:hideMark/>
          </w:tcPr>
          <w:p w14:paraId="23CAF99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3CD504C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1,137.03 </w:t>
            </w:r>
          </w:p>
        </w:tc>
        <w:tc>
          <w:tcPr>
            <w:tcW w:w="1950" w:type="dxa"/>
            <w:tcBorders>
              <w:top w:val="nil"/>
              <w:left w:val="nil"/>
              <w:bottom w:val="nil"/>
              <w:right w:val="single" w:sz="4" w:space="0" w:color="auto"/>
            </w:tcBorders>
            <w:shd w:val="clear" w:color="000000" w:fill="FFFFFF"/>
            <w:noWrap/>
            <w:vAlign w:val="bottom"/>
            <w:hideMark/>
          </w:tcPr>
          <w:p w14:paraId="5325D246"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11,137.03 </w:t>
            </w:r>
          </w:p>
        </w:tc>
      </w:tr>
      <w:tr w:rsidR="00D4370A" w:rsidRPr="00D4370A" w14:paraId="4600EB96"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4D03BC8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Warren</w:t>
            </w:r>
          </w:p>
        </w:tc>
        <w:tc>
          <w:tcPr>
            <w:tcW w:w="1330" w:type="dxa"/>
            <w:tcBorders>
              <w:top w:val="nil"/>
              <w:left w:val="nil"/>
              <w:bottom w:val="nil"/>
              <w:right w:val="nil"/>
            </w:tcBorders>
            <w:shd w:val="clear" w:color="000000" w:fill="FFFFFF"/>
            <w:vAlign w:val="bottom"/>
            <w:hideMark/>
          </w:tcPr>
          <w:p w14:paraId="23657B5D"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19,898</w:t>
            </w:r>
          </w:p>
        </w:tc>
        <w:tc>
          <w:tcPr>
            <w:tcW w:w="990" w:type="dxa"/>
            <w:tcBorders>
              <w:top w:val="nil"/>
              <w:left w:val="nil"/>
              <w:bottom w:val="nil"/>
              <w:right w:val="nil"/>
            </w:tcBorders>
            <w:shd w:val="clear" w:color="000000" w:fill="FFFFFF"/>
            <w:noWrap/>
            <w:vAlign w:val="bottom"/>
            <w:hideMark/>
          </w:tcPr>
          <w:p w14:paraId="073A6838"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0.0064</w:t>
            </w:r>
          </w:p>
        </w:tc>
        <w:tc>
          <w:tcPr>
            <w:tcW w:w="2160" w:type="dxa"/>
            <w:tcBorders>
              <w:top w:val="nil"/>
              <w:left w:val="nil"/>
              <w:bottom w:val="nil"/>
              <w:right w:val="nil"/>
            </w:tcBorders>
            <w:shd w:val="clear" w:color="000000" w:fill="FFFFFF"/>
            <w:noWrap/>
            <w:vAlign w:val="bottom"/>
            <w:hideMark/>
          </w:tcPr>
          <w:p w14:paraId="66BCE01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76EECC7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5,310.96 </w:t>
            </w:r>
          </w:p>
        </w:tc>
        <w:tc>
          <w:tcPr>
            <w:tcW w:w="1950" w:type="dxa"/>
            <w:tcBorders>
              <w:top w:val="nil"/>
              <w:left w:val="nil"/>
              <w:bottom w:val="nil"/>
              <w:right w:val="single" w:sz="4" w:space="0" w:color="auto"/>
            </w:tcBorders>
            <w:shd w:val="clear" w:color="000000" w:fill="FFFFFF"/>
            <w:noWrap/>
            <w:vAlign w:val="bottom"/>
            <w:hideMark/>
          </w:tcPr>
          <w:p w14:paraId="4225FA5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15,310.96 </w:t>
            </w:r>
          </w:p>
        </w:tc>
      </w:tr>
      <w:tr w:rsidR="00D4370A" w:rsidRPr="00D4370A" w14:paraId="331C7EEB"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2C5AC47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Washington</w:t>
            </w:r>
          </w:p>
        </w:tc>
        <w:tc>
          <w:tcPr>
            <w:tcW w:w="1330" w:type="dxa"/>
            <w:tcBorders>
              <w:top w:val="nil"/>
              <w:left w:val="nil"/>
              <w:bottom w:val="nil"/>
              <w:right w:val="nil"/>
            </w:tcBorders>
            <w:shd w:val="clear" w:color="000000" w:fill="FFFFFF"/>
            <w:vAlign w:val="bottom"/>
            <w:hideMark/>
          </w:tcPr>
          <w:p w14:paraId="3130D7F0"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11,987</w:t>
            </w:r>
          </w:p>
        </w:tc>
        <w:tc>
          <w:tcPr>
            <w:tcW w:w="990" w:type="dxa"/>
            <w:tcBorders>
              <w:top w:val="nil"/>
              <w:left w:val="nil"/>
              <w:bottom w:val="nil"/>
              <w:right w:val="nil"/>
            </w:tcBorders>
            <w:shd w:val="clear" w:color="000000" w:fill="FFFFFF"/>
            <w:noWrap/>
            <w:vAlign w:val="bottom"/>
            <w:hideMark/>
          </w:tcPr>
          <w:p w14:paraId="39D8D493"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0.0039</w:t>
            </w:r>
          </w:p>
        </w:tc>
        <w:tc>
          <w:tcPr>
            <w:tcW w:w="2160" w:type="dxa"/>
            <w:tcBorders>
              <w:top w:val="nil"/>
              <w:left w:val="nil"/>
              <w:bottom w:val="nil"/>
              <w:right w:val="nil"/>
            </w:tcBorders>
            <w:shd w:val="clear" w:color="000000" w:fill="FFFFFF"/>
            <w:noWrap/>
            <w:vAlign w:val="bottom"/>
            <w:hideMark/>
          </w:tcPr>
          <w:p w14:paraId="4E5FE2B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4F889197"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3,199.44 </w:t>
            </w:r>
          </w:p>
        </w:tc>
        <w:tc>
          <w:tcPr>
            <w:tcW w:w="1950" w:type="dxa"/>
            <w:tcBorders>
              <w:top w:val="nil"/>
              <w:left w:val="nil"/>
              <w:bottom w:val="nil"/>
              <w:right w:val="single" w:sz="4" w:space="0" w:color="auto"/>
            </w:tcBorders>
            <w:shd w:val="clear" w:color="000000" w:fill="FFFFFF"/>
            <w:noWrap/>
            <w:vAlign w:val="bottom"/>
            <w:hideMark/>
          </w:tcPr>
          <w:p w14:paraId="4546404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13,199.44 </w:t>
            </w:r>
          </w:p>
        </w:tc>
      </w:tr>
      <w:tr w:rsidR="00D4370A" w:rsidRPr="00D4370A" w14:paraId="429338EE"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673DCDC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Watauga</w:t>
            </w:r>
          </w:p>
        </w:tc>
        <w:tc>
          <w:tcPr>
            <w:tcW w:w="1330" w:type="dxa"/>
            <w:tcBorders>
              <w:top w:val="nil"/>
              <w:left w:val="nil"/>
              <w:bottom w:val="nil"/>
              <w:right w:val="nil"/>
            </w:tcBorders>
            <w:shd w:val="clear" w:color="000000" w:fill="FFFFFF"/>
            <w:vAlign w:val="bottom"/>
            <w:hideMark/>
          </w:tcPr>
          <w:p w14:paraId="490BD49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58,731</w:t>
            </w:r>
          </w:p>
        </w:tc>
        <w:tc>
          <w:tcPr>
            <w:tcW w:w="990" w:type="dxa"/>
            <w:tcBorders>
              <w:top w:val="nil"/>
              <w:left w:val="nil"/>
              <w:bottom w:val="nil"/>
              <w:right w:val="nil"/>
            </w:tcBorders>
            <w:shd w:val="clear" w:color="000000" w:fill="FFFFFF"/>
            <w:noWrap/>
            <w:vAlign w:val="bottom"/>
            <w:hideMark/>
          </w:tcPr>
          <w:p w14:paraId="65E7460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0.0189</w:t>
            </w:r>
          </w:p>
        </w:tc>
        <w:tc>
          <w:tcPr>
            <w:tcW w:w="2160" w:type="dxa"/>
            <w:tcBorders>
              <w:top w:val="nil"/>
              <w:left w:val="nil"/>
              <w:bottom w:val="nil"/>
              <w:right w:val="nil"/>
            </w:tcBorders>
            <w:shd w:val="clear" w:color="000000" w:fill="FFFFFF"/>
            <w:noWrap/>
            <w:vAlign w:val="bottom"/>
            <w:hideMark/>
          </w:tcPr>
          <w:p w14:paraId="7477261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19FDBB4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15,675.84 </w:t>
            </w:r>
          </w:p>
        </w:tc>
        <w:tc>
          <w:tcPr>
            <w:tcW w:w="1950" w:type="dxa"/>
            <w:tcBorders>
              <w:top w:val="nil"/>
              <w:left w:val="nil"/>
              <w:bottom w:val="nil"/>
              <w:right w:val="single" w:sz="4" w:space="0" w:color="auto"/>
            </w:tcBorders>
            <w:shd w:val="clear" w:color="000000" w:fill="FFFFFF"/>
            <w:noWrap/>
            <w:vAlign w:val="bottom"/>
            <w:hideMark/>
          </w:tcPr>
          <w:p w14:paraId="3606EBDC"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25,675.84 </w:t>
            </w:r>
          </w:p>
        </w:tc>
      </w:tr>
      <w:tr w:rsidR="00D4370A" w:rsidRPr="00D4370A" w14:paraId="51884B39"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24FBCC6B"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Yadkin</w:t>
            </w:r>
          </w:p>
        </w:tc>
        <w:tc>
          <w:tcPr>
            <w:tcW w:w="1330" w:type="dxa"/>
            <w:tcBorders>
              <w:top w:val="nil"/>
              <w:left w:val="nil"/>
              <w:bottom w:val="nil"/>
              <w:right w:val="nil"/>
            </w:tcBorders>
            <w:shd w:val="clear" w:color="000000" w:fill="FFFFFF"/>
            <w:vAlign w:val="bottom"/>
            <w:hideMark/>
          </w:tcPr>
          <w:p w14:paraId="6ADDE30F"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38,236</w:t>
            </w:r>
          </w:p>
        </w:tc>
        <w:tc>
          <w:tcPr>
            <w:tcW w:w="990" w:type="dxa"/>
            <w:tcBorders>
              <w:top w:val="nil"/>
              <w:left w:val="nil"/>
              <w:bottom w:val="nil"/>
              <w:right w:val="nil"/>
            </w:tcBorders>
            <w:shd w:val="clear" w:color="000000" w:fill="FFFFFF"/>
            <w:noWrap/>
            <w:vAlign w:val="bottom"/>
            <w:hideMark/>
          </w:tcPr>
          <w:p w14:paraId="5D5CAD82"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0.0123</w:t>
            </w:r>
          </w:p>
        </w:tc>
        <w:tc>
          <w:tcPr>
            <w:tcW w:w="2160" w:type="dxa"/>
            <w:tcBorders>
              <w:top w:val="nil"/>
              <w:left w:val="nil"/>
              <w:bottom w:val="nil"/>
              <w:right w:val="nil"/>
            </w:tcBorders>
            <w:shd w:val="clear" w:color="000000" w:fill="FFFFFF"/>
            <w:noWrap/>
            <w:vAlign w:val="bottom"/>
            <w:hideMark/>
          </w:tcPr>
          <w:p w14:paraId="47794631"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1286AA35"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10,205.54 </w:t>
            </w:r>
          </w:p>
        </w:tc>
        <w:tc>
          <w:tcPr>
            <w:tcW w:w="1950" w:type="dxa"/>
            <w:tcBorders>
              <w:top w:val="nil"/>
              <w:left w:val="nil"/>
              <w:bottom w:val="nil"/>
              <w:right w:val="single" w:sz="4" w:space="0" w:color="auto"/>
            </w:tcBorders>
            <w:shd w:val="clear" w:color="000000" w:fill="FFFFFF"/>
            <w:noWrap/>
            <w:vAlign w:val="bottom"/>
            <w:hideMark/>
          </w:tcPr>
          <w:p w14:paraId="533C760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20,205.54 </w:t>
            </w:r>
          </w:p>
        </w:tc>
      </w:tr>
      <w:tr w:rsidR="00D4370A" w:rsidRPr="00D4370A" w14:paraId="03BF46CA"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74BAA66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Yancey</w:t>
            </w:r>
          </w:p>
        </w:tc>
        <w:tc>
          <w:tcPr>
            <w:tcW w:w="1330" w:type="dxa"/>
            <w:tcBorders>
              <w:top w:val="nil"/>
              <w:left w:val="nil"/>
              <w:bottom w:val="nil"/>
              <w:right w:val="nil"/>
            </w:tcBorders>
            <w:shd w:val="clear" w:color="000000" w:fill="FFFFFF"/>
            <w:vAlign w:val="bottom"/>
            <w:hideMark/>
          </w:tcPr>
          <w:p w14:paraId="378E3E9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18,794</w:t>
            </w:r>
          </w:p>
        </w:tc>
        <w:tc>
          <w:tcPr>
            <w:tcW w:w="990" w:type="dxa"/>
            <w:tcBorders>
              <w:top w:val="nil"/>
              <w:left w:val="nil"/>
              <w:bottom w:val="nil"/>
              <w:right w:val="nil"/>
            </w:tcBorders>
            <w:shd w:val="clear" w:color="000000" w:fill="FFFFFF"/>
            <w:noWrap/>
            <w:vAlign w:val="bottom"/>
            <w:hideMark/>
          </w:tcPr>
          <w:p w14:paraId="670509A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0.0060</w:t>
            </w:r>
          </w:p>
        </w:tc>
        <w:tc>
          <w:tcPr>
            <w:tcW w:w="2160" w:type="dxa"/>
            <w:tcBorders>
              <w:top w:val="nil"/>
              <w:left w:val="nil"/>
              <w:bottom w:val="nil"/>
              <w:right w:val="nil"/>
            </w:tcBorders>
            <w:shd w:val="clear" w:color="000000" w:fill="FFFFFF"/>
            <w:noWrap/>
            <w:vAlign w:val="bottom"/>
            <w:hideMark/>
          </w:tcPr>
          <w:p w14:paraId="474FB50A"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10,000.00 </w:t>
            </w:r>
          </w:p>
        </w:tc>
        <w:tc>
          <w:tcPr>
            <w:tcW w:w="1710" w:type="dxa"/>
            <w:tcBorders>
              <w:top w:val="nil"/>
              <w:left w:val="nil"/>
              <w:bottom w:val="nil"/>
              <w:right w:val="nil"/>
            </w:tcBorders>
            <w:shd w:val="clear" w:color="000000" w:fill="FFFFFF"/>
            <w:noWrap/>
            <w:vAlign w:val="bottom"/>
            <w:hideMark/>
          </w:tcPr>
          <w:p w14:paraId="57E12004"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5,016.29 </w:t>
            </w:r>
          </w:p>
        </w:tc>
        <w:tc>
          <w:tcPr>
            <w:tcW w:w="1950" w:type="dxa"/>
            <w:tcBorders>
              <w:top w:val="nil"/>
              <w:left w:val="nil"/>
              <w:bottom w:val="nil"/>
              <w:right w:val="single" w:sz="4" w:space="0" w:color="auto"/>
            </w:tcBorders>
            <w:shd w:val="clear" w:color="000000" w:fill="FFFFFF"/>
            <w:noWrap/>
            <w:vAlign w:val="bottom"/>
            <w:hideMark/>
          </w:tcPr>
          <w:p w14:paraId="72961C0E" w14:textId="77777777" w:rsidR="00D4370A" w:rsidRPr="00D4370A" w:rsidRDefault="00D4370A" w:rsidP="00D4370A">
            <w:pPr>
              <w:spacing w:after="0" w:line="240" w:lineRule="auto"/>
              <w:jc w:val="center"/>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 xml:space="preserve"> $       15,016.29 </w:t>
            </w:r>
          </w:p>
        </w:tc>
      </w:tr>
      <w:tr w:rsidR="00D4370A" w:rsidRPr="00D4370A" w14:paraId="0650F519" w14:textId="77777777" w:rsidTr="00D4370A">
        <w:trPr>
          <w:trHeight w:val="321"/>
        </w:trPr>
        <w:tc>
          <w:tcPr>
            <w:tcW w:w="1460" w:type="dxa"/>
            <w:tcBorders>
              <w:top w:val="nil"/>
              <w:left w:val="single" w:sz="4" w:space="0" w:color="auto"/>
              <w:bottom w:val="nil"/>
              <w:right w:val="nil"/>
            </w:tcBorders>
            <w:shd w:val="clear" w:color="000000" w:fill="FFFFFF"/>
            <w:vAlign w:val="bottom"/>
            <w:hideMark/>
          </w:tcPr>
          <w:p w14:paraId="5C0B770B" w14:textId="77777777" w:rsidR="00D4370A" w:rsidRPr="00D4370A" w:rsidRDefault="00D4370A" w:rsidP="00D4370A">
            <w:pPr>
              <w:spacing w:after="0" w:line="240" w:lineRule="auto"/>
              <w:jc w:val="center"/>
              <w:rPr>
                <w:rFonts w:ascii="Arial, Helvetica, sans-serif" w:eastAsia="Times New Roman" w:hAnsi="Arial, Helvetica, sans-serif" w:cs="Calibri"/>
                <w:b/>
                <w:bCs/>
                <w:sz w:val="20"/>
                <w:szCs w:val="20"/>
              </w:rPr>
            </w:pPr>
            <w:r w:rsidRPr="00D4370A">
              <w:rPr>
                <w:rFonts w:ascii="Arial, Helvetica, sans-serif" w:eastAsia="Times New Roman" w:hAnsi="Arial, Helvetica, sans-serif" w:cs="Calibri"/>
                <w:b/>
                <w:bCs/>
                <w:sz w:val="20"/>
                <w:szCs w:val="20"/>
              </w:rPr>
              <w:t>TOTAL</w:t>
            </w:r>
          </w:p>
        </w:tc>
        <w:tc>
          <w:tcPr>
            <w:tcW w:w="1330" w:type="dxa"/>
            <w:tcBorders>
              <w:top w:val="nil"/>
              <w:left w:val="nil"/>
              <w:bottom w:val="nil"/>
              <w:right w:val="nil"/>
            </w:tcBorders>
            <w:shd w:val="clear" w:color="000000" w:fill="FFFFFF"/>
            <w:vAlign w:val="bottom"/>
            <w:hideMark/>
          </w:tcPr>
          <w:p w14:paraId="3EE2BBA9" w14:textId="77777777" w:rsidR="00D4370A" w:rsidRPr="00D4370A" w:rsidRDefault="00D4370A" w:rsidP="00D4370A">
            <w:pPr>
              <w:spacing w:after="0" w:line="240" w:lineRule="auto"/>
              <w:jc w:val="center"/>
              <w:rPr>
                <w:rFonts w:ascii="Arial, Helvetica, sans-serif" w:eastAsia="Times New Roman" w:hAnsi="Arial, Helvetica, sans-serif" w:cs="Calibri"/>
                <w:b/>
                <w:bCs/>
                <w:sz w:val="20"/>
                <w:szCs w:val="20"/>
              </w:rPr>
            </w:pPr>
            <w:r w:rsidRPr="00D4370A">
              <w:rPr>
                <w:rFonts w:ascii="Arial, Helvetica, sans-serif" w:eastAsia="Times New Roman" w:hAnsi="Arial, Helvetica, sans-serif" w:cs="Calibri"/>
                <w:b/>
                <w:bCs/>
                <w:sz w:val="20"/>
                <w:szCs w:val="20"/>
              </w:rPr>
              <w:t>3,109,673</w:t>
            </w:r>
          </w:p>
        </w:tc>
        <w:tc>
          <w:tcPr>
            <w:tcW w:w="990" w:type="dxa"/>
            <w:tcBorders>
              <w:top w:val="nil"/>
              <w:left w:val="nil"/>
              <w:bottom w:val="nil"/>
              <w:right w:val="nil"/>
            </w:tcBorders>
            <w:shd w:val="clear" w:color="000000" w:fill="FFFFFF"/>
            <w:noWrap/>
            <w:vAlign w:val="bottom"/>
            <w:hideMark/>
          </w:tcPr>
          <w:p w14:paraId="1B4613FE" w14:textId="77777777" w:rsidR="00D4370A" w:rsidRPr="00D4370A" w:rsidRDefault="00D4370A" w:rsidP="00D4370A">
            <w:pPr>
              <w:spacing w:after="0" w:line="240" w:lineRule="auto"/>
              <w:jc w:val="center"/>
              <w:rPr>
                <w:rFonts w:ascii="Arial, Helvetica, sans-serif" w:eastAsia="Times New Roman" w:hAnsi="Arial, Helvetica, sans-serif" w:cs="Calibri"/>
                <w:b/>
                <w:bCs/>
                <w:sz w:val="20"/>
                <w:szCs w:val="20"/>
              </w:rPr>
            </w:pPr>
            <w:r w:rsidRPr="00D4370A">
              <w:rPr>
                <w:rFonts w:ascii="Arial, Helvetica, sans-serif" w:eastAsia="Times New Roman" w:hAnsi="Arial, Helvetica, sans-serif" w:cs="Calibri"/>
                <w:b/>
                <w:bCs/>
                <w:sz w:val="20"/>
                <w:szCs w:val="20"/>
              </w:rPr>
              <w:t>1.0000</w:t>
            </w:r>
          </w:p>
        </w:tc>
        <w:tc>
          <w:tcPr>
            <w:tcW w:w="2160" w:type="dxa"/>
            <w:tcBorders>
              <w:top w:val="nil"/>
              <w:left w:val="nil"/>
              <w:bottom w:val="nil"/>
              <w:right w:val="nil"/>
            </w:tcBorders>
            <w:shd w:val="clear" w:color="000000" w:fill="FFFFFF"/>
            <w:noWrap/>
            <w:vAlign w:val="bottom"/>
            <w:hideMark/>
          </w:tcPr>
          <w:p w14:paraId="6A79C9B1" w14:textId="77777777" w:rsidR="00D4370A" w:rsidRPr="00D4370A" w:rsidRDefault="00D4370A" w:rsidP="00D4370A">
            <w:pPr>
              <w:spacing w:after="0" w:line="240" w:lineRule="auto"/>
              <w:jc w:val="center"/>
              <w:rPr>
                <w:rFonts w:ascii="Arial, Helvetica, sans-serif" w:eastAsia="Times New Roman" w:hAnsi="Arial, Helvetica, sans-serif" w:cs="Calibri"/>
                <w:b/>
                <w:bCs/>
                <w:sz w:val="20"/>
                <w:szCs w:val="20"/>
              </w:rPr>
            </w:pPr>
            <w:r w:rsidRPr="00D4370A">
              <w:rPr>
                <w:rFonts w:ascii="Arial, Helvetica, sans-serif" w:eastAsia="Times New Roman" w:hAnsi="Arial, Helvetica, sans-serif" w:cs="Calibri"/>
                <w:b/>
                <w:bCs/>
                <w:sz w:val="20"/>
                <w:szCs w:val="20"/>
              </w:rPr>
              <w:t xml:space="preserve"> $     670,000.00 </w:t>
            </w:r>
          </w:p>
        </w:tc>
        <w:tc>
          <w:tcPr>
            <w:tcW w:w="1710" w:type="dxa"/>
            <w:tcBorders>
              <w:top w:val="nil"/>
              <w:left w:val="nil"/>
              <w:bottom w:val="nil"/>
              <w:right w:val="nil"/>
            </w:tcBorders>
            <w:shd w:val="clear" w:color="000000" w:fill="FFFFFF"/>
            <w:noWrap/>
            <w:vAlign w:val="bottom"/>
            <w:hideMark/>
          </w:tcPr>
          <w:p w14:paraId="5D3B8402" w14:textId="77777777" w:rsidR="00D4370A" w:rsidRPr="00D4370A" w:rsidRDefault="00D4370A" w:rsidP="00D4370A">
            <w:pPr>
              <w:spacing w:after="0" w:line="240" w:lineRule="auto"/>
              <w:jc w:val="center"/>
              <w:rPr>
                <w:rFonts w:ascii="Arial, Helvetica, sans-serif" w:eastAsia="Times New Roman" w:hAnsi="Arial, Helvetica, sans-serif" w:cs="Calibri"/>
                <w:b/>
                <w:bCs/>
                <w:sz w:val="20"/>
                <w:szCs w:val="20"/>
              </w:rPr>
            </w:pPr>
            <w:r w:rsidRPr="00D4370A">
              <w:rPr>
                <w:rFonts w:ascii="Arial, Helvetica, sans-serif" w:eastAsia="Times New Roman" w:hAnsi="Arial, Helvetica, sans-serif" w:cs="Calibri"/>
                <w:b/>
                <w:bCs/>
                <w:sz w:val="20"/>
                <w:szCs w:val="20"/>
              </w:rPr>
              <w:t xml:space="preserve"> $    830,000.00 </w:t>
            </w:r>
          </w:p>
        </w:tc>
        <w:tc>
          <w:tcPr>
            <w:tcW w:w="1950" w:type="dxa"/>
            <w:tcBorders>
              <w:top w:val="nil"/>
              <w:left w:val="nil"/>
              <w:bottom w:val="nil"/>
              <w:right w:val="single" w:sz="4" w:space="0" w:color="auto"/>
            </w:tcBorders>
            <w:shd w:val="clear" w:color="000000" w:fill="FFFFFF"/>
            <w:noWrap/>
            <w:vAlign w:val="bottom"/>
            <w:hideMark/>
          </w:tcPr>
          <w:p w14:paraId="4F443278" w14:textId="77777777" w:rsidR="00D4370A" w:rsidRPr="00D4370A" w:rsidRDefault="00D4370A" w:rsidP="00D4370A">
            <w:pPr>
              <w:spacing w:after="0" w:line="240" w:lineRule="auto"/>
              <w:jc w:val="center"/>
              <w:rPr>
                <w:rFonts w:ascii="Arial, Helvetica, sans-serif" w:eastAsia="Times New Roman" w:hAnsi="Arial, Helvetica, sans-serif" w:cs="Calibri"/>
                <w:b/>
                <w:bCs/>
                <w:sz w:val="20"/>
                <w:szCs w:val="20"/>
              </w:rPr>
            </w:pPr>
            <w:r w:rsidRPr="00D4370A">
              <w:rPr>
                <w:rFonts w:ascii="Arial, Helvetica, sans-serif" w:eastAsia="Times New Roman" w:hAnsi="Arial, Helvetica, sans-serif" w:cs="Calibri"/>
                <w:b/>
                <w:bCs/>
                <w:sz w:val="20"/>
                <w:szCs w:val="20"/>
              </w:rPr>
              <w:t xml:space="preserve"> $  1,500,000.00 </w:t>
            </w:r>
          </w:p>
        </w:tc>
      </w:tr>
      <w:tr w:rsidR="00614603" w:rsidRPr="00D4370A" w14:paraId="6C0DE4F9" w14:textId="77777777" w:rsidTr="00D55158">
        <w:trPr>
          <w:trHeight w:val="510"/>
        </w:trPr>
        <w:tc>
          <w:tcPr>
            <w:tcW w:w="9600" w:type="dxa"/>
            <w:gridSpan w:val="6"/>
            <w:tcBorders>
              <w:top w:val="nil"/>
              <w:left w:val="single" w:sz="4" w:space="0" w:color="auto"/>
              <w:bottom w:val="single" w:sz="4" w:space="0" w:color="auto"/>
              <w:right w:val="single" w:sz="4" w:space="0" w:color="auto"/>
            </w:tcBorders>
            <w:shd w:val="clear" w:color="000000" w:fill="FFFFFF"/>
            <w:noWrap/>
            <w:vAlign w:val="bottom"/>
            <w:hideMark/>
          </w:tcPr>
          <w:p w14:paraId="65864B91" w14:textId="6224D8A6" w:rsidR="00614603" w:rsidRPr="00D4370A" w:rsidRDefault="00614603" w:rsidP="00614603">
            <w:pPr>
              <w:spacing w:after="0" w:line="240" w:lineRule="auto"/>
              <w:rPr>
                <w:rFonts w:ascii="Arial, Helvetica, sans-serif" w:eastAsia="Times New Roman" w:hAnsi="Arial, Helvetica, sans-serif" w:cs="Calibri"/>
                <w:sz w:val="20"/>
                <w:szCs w:val="20"/>
              </w:rPr>
            </w:pPr>
            <w:r w:rsidRPr="00D4370A">
              <w:rPr>
                <w:rFonts w:ascii="Arial, Helvetica, sans-serif" w:eastAsia="Times New Roman" w:hAnsi="Arial, Helvetica, sans-serif" w:cs="Calibri"/>
                <w:sz w:val="20"/>
                <w:szCs w:val="20"/>
              </w:rPr>
              <w:t>Source: North Carolina OSBM, Standard Population Estimates </w:t>
            </w:r>
          </w:p>
        </w:tc>
      </w:tr>
    </w:tbl>
    <w:p w14:paraId="027E4083" w14:textId="59887D65" w:rsidR="0002243D" w:rsidRPr="000E5FC8" w:rsidRDefault="0002243D" w:rsidP="00E9061E"/>
    <w:p w14:paraId="05178580" w14:textId="77777777" w:rsidR="001E0C53" w:rsidRPr="003D2B35" w:rsidRDefault="001E0C53"/>
    <w:sectPr w:rsidR="001E0C53" w:rsidRPr="003D2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Helvetica, sans-serif">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1E"/>
    <w:rsid w:val="0002243D"/>
    <w:rsid w:val="000C204F"/>
    <w:rsid w:val="000E5FC8"/>
    <w:rsid w:val="00146BA6"/>
    <w:rsid w:val="00152310"/>
    <w:rsid w:val="001C46C1"/>
    <w:rsid w:val="001E0C53"/>
    <w:rsid w:val="002C0366"/>
    <w:rsid w:val="00310A84"/>
    <w:rsid w:val="003267A7"/>
    <w:rsid w:val="003D2B35"/>
    <w:rsid w:val="004A3016"/>
    <w:rsid w:val="004F5F2A"/>
    <w:rsid w:val="00614603"/>
    <w:rsid w:val="00694B05"/>
    <w:rsid w:val="00860928"/>
    <w:rsid w:val="008B6299"/>
    <w:rsid w:val="00A12BB7"/>
    <w:rsid w:val="00B07536"/>
    <w:rsid w:val="00B467C0"/>
    <w:rsid w:val="00BD145E"/>
    <w:rsid w:val="00D4370A"/>
    <w:rsid w:val="00E76755"/>
    <w:rsid w:val="00E9061E"/>
    <w:rsid w:val="00F473A6"/>
    <w:rsid w:val="00FC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D956"/>
  <w15:chartTrackingRefBased/>
  <w15:docId w15:val="{A9916810-8804-439C-8C52-8EAC46B4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61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0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0928"/>
    <w:rPr>
      <w:color w:val="0563C1" w:themeColor="hyperlink"/>
      <w:u w:val="single"/>
    </w:rPr>
  </w:style>
  <w:style w:type="character" w:customStyle="1" w:styleId="UnresolvedMention1">
    <w:name w:val="Unresolved Mention1"/>
    <w:basedOn w:val="DefaultParagraphFont"/>
    <w:uiPriority w:val="99"/>
    <w:semiHidden/>
    <w:unhideWhenUsed/>
    <w:rsid w:val="00860928"/>
    <w:rPr>
      <w:color w:val="605E5C"/>
      <w:shd w:val="clear" w:color="auto" w:fill="E1DFDD"/>
    </w:rPr>
  </w:style>
  <w:style w:type="paragraph" w:styleId="BalloonText">
    <w:name w:val="Balloon Text"/>
    <w:basedOn w:val="Normal"/>
    <w:link w:val="BalloonTextChar"/>
    <w:uiPriority w:val="99"/>
    <w:semiHidden/>
    <w:unhideWhenUsed/>
    <w:rsid w:val="000E5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FC8"/>
    <w:rPr>
      <w:rFonts w:ascii="Segoe UI" w:hAnsi="Segoe UI" w:cs="Segoe UI"/>
      <w:sz w:val="18"/>
      <w:szCs w:val="18"/>
    </w:rPr>
  </w:style>
  <w:style w:type="character" w:styleId="FollowedHyperlink">
    <w:name w:val="FollowedHyperlink"/>
    <w:basedOn w:val="DefaultParagraphFont"/>
    <w:uiPriority w:val="99"/>
    <w:semiHidden/>
    <w:unhideWhenUsed/>
    <w:rsid w:val="000E5FC8"/>
    <w:rPr>
      <w:color w:val="954F72" w:themeColor="followedHyperlink"/>
      <w:u w:val="single"/>
    </w:rPr>
  </w:style>
  <w:style w:type="paragraph" w:customStyle="1" w:styleId="msonormal0">
    <w:name w:val="msonormal"/>
    <w:basedOn w:val="Normal"/>
    <w:rsid w:val="002C03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2C0366"/>
    <w:pPr>
      <w:shd w:val="clear" w:color="000000" w:fill="A9D08E"/>
      <w:spacing w:before="100" w:beforeAutospacing="1" w:after="100" w:afterAutospacing="1" w:line="240" w:lineRule="auto"/>
      <w:jc w:val="center"/>
    </w:pPr>
    <w:rPr>
      <w:rFonts w:ascii="Arial, Helvetica, sans-serif" w:eastAsia="Times New Roman" w:hAnsi="Arial, Helvetica, sans-serif" w:cs="Times New Roman"/>
      <w:b/>
      <w:bCs/>
      <w:sz w:val="20"/>
      <w:szCs w:val="20"/>
    </w:rPr>
  </w:style>
  <w:style w:type="paragraph" w:customStyle="1" w:styleId="xl66">
    <w:name w:val="xl66"/>
    <w:basedOn w:val="Normal"/>
    <w:rsid w:val="002C0366"/>
    <w:pPr>
      <w:pBdr>
        <w:top w:val="single" w:sz="4" w:space="0" w:color="auto"/>
        <w:left w:val="single" w:sz="4" w:space="0" w:color="auto"/>
      </w:pBdr>
      <w:shd w:val="clear" w:color="000000" w:fill="A9D08E"/>
      <w:spacing w:before="100" w:beforeAutospacing="1" w:after="100" w:afterAutospacing="1" w:line="240" w:lineRule="auto"/>
      <w:jc w:val="center"/>
    </w:pPr>
    <w:rPr>
      <w:rFonts w:ascii="Arial, Helvetica, sans-serif" w:eastAsia="Times New Roman" w:hAnsi="Arial, Helvetica, sans-serif" w:cs="Times New Roman"/>
      <w:b/>
      <w:bCs/>
      <w:sz w:val="20"/>
      <w:szCs w:val="20"/>
    </w:rPr>
  </w:style>
  <w:style w:type="paragraph" w:customStyle="1" w:styleId="xl67">
    <w:name w:val="xl67"/>
    <w:basedOn w:val="Normal"/>
    <w:rsid w:val="002C0366"/>
    <w:pPr>
      <w:pBdr>
        <w:top w:val="single" w:sz="4" w:space="0" w:color="auto"/>
      </w:pBdr>
      <w:shd w:val="clear" w:color="000000" w:fill="A9D08E"/>
      <w:spacing w:before="100" w:beforeAutospacing="1" w:after="100" w:afterAutospacing="1" w:line="240" w:lineRule="auto"/>
      <w:jc w:val="center"/>
    </w:pPr>
    <w:rPr>
      <w:rFonts w:ascii="Arial, Helvetica, sans-serif" w:eastAsia="Times New Roman" w:hAnsi="Arial, Helvetica, sans-serif" w:cs="Times New Roman"/>
      <w:b/>
      <w:bCs/>
      <w:sz w:val="20"/>
      <w:szCs w:val="20"/>
    </w:rPr>
  </w:style>
  <w:style w:type="paragraph" w:customStyle="1" w:styleId="xl68">
    <w:name w:val="xl68"/>
    <w:basedOn w:val="Normal"/>
    <w:rsid w:val="002C0366"/>
    <w:pPr>
      <w:pBdr>
        <w:top w:val="single" w:sz="4" w:space="0" w:color="auto"/>
      </w:pBdr>
      <w:shd w:val="clear" w:color="000000" w:fill="A9D08E"/>
      <w:spacing w:before="100" w:beforeAutospacing="1" w:after="100" w:afterAutospacing="1" w:line="240" w:lineRule="auto"/>
      <w:jc w:val="center"/>
    </w:pPr>
    <w:rPr>
      <w:rFonts w:ascii="Arial, Helvetica, sans-serif" w:eastAsia="Times New Roman" w:hAnsi="Arial, Helvetica, sans-serif" w:cs="Times New Roman"/>
      <w:b/>
      <w:bCs/>
      <w:sz w:val="20"/>
      <w:szCs w:val="20"/>
    </w:rPr>
  </w:style>
  <w:style w:type="paragraph" w:customStyle="1" w:styleId="xl69">
    <w:name w:val="xl69"/>
    <w:basedOn w:val="Normal"/>
    <w:rsid w:val="002C0366"/>
    <w:pPr>
      <w:pBdr>
        <w:top w:val="single" w:sz="4" w:space="0" w:color="auto"/>
      </w:pBdr>
      <w:shd w:val="clear" w:color="000000" w:fill="A9D08E"/>
      <w:spacing w:before="100" w:beforeAutospacing="1" w:after="100" w:afterAutospacing="1" w:line="240" w:lineRule="auto"/>
      <w:jc w:val="center"/>
    </w:pPr>
    <w:rPr>
      <w:rFonts w:ascii="Arial, Helvetica, sans-serif" w:eastAsia="Times New Roman" w:hAnsi="Arial, Helvetica, sans-serif" w:cs="Times New Roman"/>
      <w:b/>
      <w:bCs/>
      <w:sz w:val="20"/>
      <w:szCs w:val="20"/>
    </w:rPr>
  </w:style>
  <w:style w:type="paragraph" w:customStyle="1" w:styleId="xl70">
    <w:name w:val="xl70"/>
    <w:basedOn w:val="Normal"/>
    <w:rsid w:val="002C0366"/>
    <w:pPr>
      <w:pBdr>
        <w:top w:val="single" w:sz="4" w:space="0" w:color="auto"/>
      </w:pBdr>
      <w:shd w:val="clear" w:color="000000" w:fill="A9D08E"/>
      <w:spacing w:before="100" w:beforeAutospacing="1" w:after="100" w:afterAutospacing="1" w:line="240" w:lineRule="auto"/>
      <w:jc w:val="center"/>
    </w:pPr>
    <w:rPr>
      <w:rFonts w:ascii="Arial, Helvetica, sans-serif" w:eastAsia="Times New Roman" w:hAnsi="Arial, Helvetica, sans-serif" w:cs="Times New Roman"/>
      <w:b/>
      <w:bCs/>
      <w:sz w:val="20"/>
      <w:szCs w:val="20"/>
    </w:rPr>
  </w:style>
  <w:style w:type="paragraph" w:customStyle="1" w:styleId="xl71">
    <w:name w:val="xl71"/>
    <w:basedOn w:val="Normal"/>
    <w:rsid w:val="002C0366"/>
    <w:pPr>
      <w:pBdr>
        <w:top w:val="single" w:sz="4" w:space="0" w:color="auto"/>
        <w:right w:val="single" w:sz="4" w:space="0" w:color="auto"/>
      </w:pBdr>
      <w:shd w:val="clear" w:color="000000" w:fill="A9D08E"/>
      <w:spacing w:before="100" w:beforeAutospacing="1" w:after="100" w:afterAutospacing="1" w:line="240" w:lineRule="auto"/>
      <w:jc w:val="center"/>
    </w:pPr>
    <w:rPr>
      <w:rFonts w:ascii="Arial, Helvetica, sans-serif" w:eastAsia="Times New Roman" w:hAnsi="Arial, Helvetica, sans-serif" w:cs="Times New Roman"/>
      <w:b/>
      <w:bCs/>
      <w:sz w:val="20"/>
      <w:szCs w:val="20"/>
    </w:rPr>
  </w:style>
  <w:style w:type="paragraph" w:customStyle="1" w:styleId="xl72">
    <w:name w:val="xl72"/>
    <w:basedOn w:val="Normal"/>
    <w:rsid w:val="002C0366"/>
    <w:pPr>
      <w:pBdr>
        <w:left w:val="single" w:sz="4" w:space="0" w:color="auto"/>
      </w:pBdr>
      <w:shd w:val="clear" w:color="000000" w:fill="FFFFFF"/>
      <w:spacing w:before="100" w:beforeAutospacing="1" w:after="100" w:afterAutospacing="1" w:line="240" w:lineRule="auto"/>
      <w:jc w:val="center"/>
    </w:pPr>
    <w:rPr>
      <w:rFonts w:ascii="Arial, Helvetica, sans-serif" w:eastAsia="Times New Roman" w:hAnsi="Arial, Helvetica, sans-serif" w:cs="Times New Roman"/>
      <w:sz w:val="20"/>
      <w:szCs w:val="20"/>
    </w:rPr>
  </w:style>
  <w:style w:type="paragraph" w:customStyle="1" w:styleId="xl73">
    <w:name w:val="xl73"/>
    <w:basedOn w:val="Normal"/>
    <w:rsid w:val="002C0366"/>
    <w:pPr>
      <w:shd w:val="clear" w:color="000000" w:fill="FFFFFF"/>
      <w:spacing w:before="100" w:beforeAutospacing="1" w:after="100" w:afterAutospacing="1" w:line="240" w:lineRule="auto"/>
      <w:jc w:val="center"/>
    </w:pPr>
    <w:rPr>
      <w:rFonts w:ascii="Arial, Helvetica, sans-serif" w:eastAsia="Times New Roman" w:hAnsi="Arial, Helvetica, sans-serif" w:cs="Times New Roman"/>
      <w:sz w:val="20"/>
      <w:szCs w:val="20"/>
    </w:rPr>
  </w:style>
  <w:style w:type="paragraph" w:customStyle="1" w:styleId="xl74">
    <w:name w:val="xl74"/>
    <w:basedOn w:val="Normal"/>
    <w:rsid w:val="002C0366"/>
    <w:pPr>
      <w:shd w:val="clear" w:color="000000" w:fill="FFFFFF"/>
      <w:spacing w:before="100" w:beforeAutospacing="1" w:after="100" w:afterAutospacing="1" w:line="240" w:lineRule="auto"/>
      <w:jc w:val="center"/>
    </w:pPr>
    <w:rPr>
      <w:rFonts w:ascii="Arial, Helvetica, sans-serif" w:eastAsia="Times New Roman" w:hAnsi="Arial, Helvetica, sans-serif" w:cs="Times New Roman"/>
      <w:sz w:val="20"/>
      <w:szCs w:val="20"/>
    </w:rPr>
  </w:style>
  <w:style w:type="paragraph" w:customStyle="1" w:styleId="xl75">
    <w:name w:val="xl75"/>
    <w:basedOn w:val="Normal"/>
    <w:rsid w:val="002C0366"/>
    <w:pPr>
      <w:shd w:val="clear" w:color="000000" w:fill="FFFFFF"/>
      <w:spacing w:before="100" w:beforeAutospacing="1" w:after="100" w:afterAutospacing="1" w:line="240" w:lineRule="auto"/>
      <w:jc w:val="center"/>
    </w:pPr>
    <w:rPr>
      <w:rFonts w:ascii="Arial, Helvetica, sans-serif" w:eastAsia="Times New Roman" w:hAnsi="Arial, Helvetica, sans-serif" w:cs="Times New Roman"/>
      <w:sz w:val="20"/>
      <w:szCs w:val="20"/>
    </w:rPr>
  </w:style>
  <w:style w:type="paragraph" w:customStyle="1" w:styleId="xl76">
    <w:name w:val="xl76"/>
    <w:basedOn w:val="Normal"/>
    <w:rsid w:val="002C0366"/>
    <w:pPr>
      <w:pBdr>
        <w:right w:val="single" w:sz="4" w:space="0" w:color="auto"/>
      </w:pBdr>
      <w:shd w:val="clear" w:color="000000" w:fill="FFFFFF"/>
      <w:spacing w:before="100" w:beforeAutospacing="1" w:after="100" w:afterAutospacing="1" w:line="240" w:lineRule="auto"/>
      <w:jc w:val="center"/>
    </w:pPr>
    <w:rPr>
      <w:rFonts w:ascii="Arial, Helvetica, sans-serif" w:eastAsia="Times New Roman" w:hAnsi="Arial, Helvetica, sans-serif" w:cs="Times New Roman"/>
      <w:sz w:val="20"/>
      <w:szCs w:val="20"/>
    </w:rPr>
  </w:style>
  <w:style w:type="paragraph" w:customStyle="1" w:styleId="xl77">
    <w:name w:val="xl77"/>
    <w:basedOn w:val="Normal"/>
    <w:rsid w:val="002C0366"/>
    <w:pPr>
      <w:shd w:val="clear" w:color="000000" w:fill="FFFFFF"/>
      <w:spacing w:before="100" w:beforeAutospacing="1" w:after="100" w:afterAutospacing="1" w:line="240" w:lineRule="auto"/>
      <w:jc w:val="center"/>
    </w:pPr>
    <w:rPr>
      <w:rFonts w:ascii="Arial, Helvetica, sans-serif" w:eastAsia="Times New Roman" w:hAnsi="Arial, Helvetica, sans-serif" w:cs="Times New Roman"/>
      <w:sz w:val="20"/>
      <w:szCs w:val="20"/>
    </w:rPr>
  </w:style>
  <w:style w:type="paragraph" w:customStyle="1" w:styleId="xl78">
    <w:name w:val="xl78"/>
    <w:basedOn w:val="Normal"/>
    <w:rsid w:val="002C0366"/>
    <w:pPr>
      <w:pBdr>
        <w:left w:val="single" w:sz="4" w:space="0" w:color="auto"/>
      </w:pBdr>
      <w:shd w:val="clear" w:color="000000" w:fill="FFFFFF"/>
      <w:spacing w:before="100" w:beforeAutospacing="1" w:after="100" w:afterAutospacing="1" w:line="240" w:lineRule="auto"/>
      <w:jc w:val="center"/>
    </w:pPr>
    <w:rPr>
      <w:rFonts w:ascii="Arial, Helvetica, sans-serif" w:eastAsia="Times New Roman" w:hAnsi="Arial, Helvetica, sans-serif" w:cs="Times New Roman"/>
      <w:b/>
      <w:bCs/>
      <w:sz w:val="20"/>
      <w:szCs w:val="20"/>
    </w:rPr>
  </w:style>
  <w:style w:type="paragraph" w:customStyle="1" w:styleId="xl79">
    <w:name w:val="xl79"/>
    <w:basedOn w:val="Normal"/>
    <w:rsid w:val="002C0366"/>
    <w:pPr>
      <w:shd w:val="clear" w:color="000000" w:fill="FFFFFF"/>
      <w:spacing w:before="100" w:beforeAutospacing="1" w:after="100" w:afterAutospacing="1" w:line="240" w:lineRule="auto"/>
      <w:jc w:val="center"/>
    </w:pPr>
    <w:rPr>
      <w:rFonts w:ascii="Arial, Helvetica, sans-serif" w:eastAsia="Times New Roman" w:hAnsi="Arial, Helvetica, sans-serif" w:cs="Times New Roman"/>
      <w:b/>
      <w:bCs/>
      <w:sz w:val="20"/>
      <w:szCs w:val="20"/>
    </w:rPr>
  </w:style>
  <w:style w:type="paragraph" w:customStyle="1" w:styleId="xl80">
    <w:name w:val="xl80"/>
    <w:basedOn w:val="Normal"/>
    <w:rsid w:val="002C0366"/>
    <w:pPr>
      <w:shd w:val="clear" w:color="000000" w:fill="FFFFFF"/>
      <w:spacing w:before="100" w:beforeAutospacing="1" w:after="100" w:afterAutospacing="1" w:line="240" w:lineRule="auto"/>
      <w:jc w:val="center"/>
    </w:pPr>
    <w:rPr>
      <w:rFonts w:ascii="Arial, Helvetica, sans-serif" w:eastAsia="Times New Roman" w:hAnsi="Arial, Helvetica, sans-serif" w:cs="Times New Roman"/>
      <w:b/>
      <w:bCs/>
      <w:sz w:val="20"/>
      <w:szCs w:val="20"/>
    </w:rPr>
  </w:style>
  <w:style w:type="paragraph" w:customStyle="1" w:styleId="xl81">
    <w:name w:val="xl81"/>
    <w:basedOn w:val="Normal"/>
    <w:rsid w:val="002C0366"/>
    <w:pPr>
      <w:shd w:val="clear" w:color="000000" w:fill="FFFFFF"/>
      <w:spacing w:before="100" w:beforeAutospacing="1" w:after="100" w:afterAutospacing="1" w:line="240" w:lineRule="auto"/>
      <w:jc w:val="center"/>
    </w:pPr>
    <w:rPr>
      <w:rFonts w:ascii="Arial, Helvetica, sans-serif" w:eastAsia="Times New Roman" w:hAnsi="Arial, Helvetica, sans-serif" w:cs="Times New Roman"/>
      <w:b/>
      <w:bCs/>
      <w:sz w:val="20"/>
      <w:szCs w:val="20"/>
    </w:rPr>
  </w:style>
  <w:style w:type="paragraph" w:customStyle="1" w:styleId="xl82">
    <w:name w:val="xl82"/>
    <w:basedOn w:val="Normal"/>
    <w:rsid w:val="002C0366"/>
    <w:pPr>
      <w:pBdr>
        <w:right w:val="single" w:sz="4" w:space="0" w:color="auto"/>
      </w:pBdr>
      <w:shd w:val="clear" w:color="000000" w:fill="FFFFFF"/>
      <w:spacing w:before="100" w:beforeAutospacing="1" w:after="100" w:afterAutospacing="1" w:line="240" w:lineRule="auto"/>
      <w:jc w:val="center"/>
    </w:pPr>
    <w:rPr>
      <w:rFonts w:ascii="Arial, Helvetica, sans-serif" w:eastAsia="Times New Roman" w:hAnsi="Arial, Helvetica, sans-serif" w:cs="Times New Roman"/>
      <w:b/>
      <w:bCs/>
      <w:sz w:val="20"/>
      <w:szCs w:val="20"/>
    </w:rPr>
  </w:style>
  <w:style w:type="paragraph" w:customStyle="1" w:styleId="xl83">
    <w:name w:val="xl83"/>
    <w:basedOn w:val="Normal"/>
    <w:rsid w:val="002C0366"/>
    <w:pPr>
      <w:shd w:val="clear" w:color="000000" w:fill="FFFFFF"/>
      <w:spacing w:before="100" w:beforeAutospacing="1" w:after="100" w:afterAutospacing="1" w:line="240" w:lineRule="auto"/>
      <w:jc w:val="center"/>
    </w:pPr>
    <w:rPr>
      <w:rFonts w:ascii="Arial, Helvetica, sans-serif" w:eastAsia="Times New Roman" w:hAnsi="Arial, Helvetica, sans-serif" w:cs="Times New Roman"/>
      <w:b/>
      <w:bCs/>
      <w:sz w:val="20"/>
      <w:szCs w:val="20"/>
    </w:rPr>
  </w:style>
  <w:style w:type="paragraph" w:customStyle="1" w:styleId="xl84">
    <w:name w:val="xl84"/>
    <w:basedOn w:val="Normal"/>
    <w:rsid w:val="002C0366"/>
    <w:pPr>
      <w:pBdr>
        <w:left w:val="single" w:sz="4" w:space="0" w:color="auto"/>
        <w:bottom w:val="single" w:sz="4" w:space="0" w:color="auto"/>
      </w:pBdr>
      <w:shd w:val="clear" w:color="000000" w:fill="FFFFFF"/>
      <w:spacing w:before="100" w:beforeAutospacing="1" w:after="100" w:afterAutospacing="1" w:line="240" w:lineRule="auto"/>
      <w:jc w:val="center"/>
    </w:pPr>
    <w:rPr>
      <w:rFonts w:ascii="Arial, Helvetica, sans-serif" w:eastAsia="Times New Roman" w:hAnsi="Arial, Helvetica, sans-serif" w:cs="Times New Roman"/>
      <w:sz w:val="20"/>
      <w:szCs w:val="20"/>
    </w:rPr>
  </w:style>
  <w:style w:type="paragraph" w:customStyle="1" w:styleId="xl85">
    <w:name w:val="xl85"/>
    <w:basedOn w:val="Normal"/>
    <w:rsid w:val="002C0366"/>
    <w:pPr>
      <w:pBdr>
        <w:bottom w:val="single" w:sz="4" w:space="0" w:color="auto"/>
      </w:pBdr>
      <w:shd w:val="clear" w:color="000000" w:fill="FFFFFF"/>
      <w:spacing w:before="100" w:beforeAutospacing="1" w:after="100" w:afterAutospacing="1" w:line="240" w:lineRule="auto"/>
      <w:jc w:val="center"/>
    </w:pPr>
    <w:rPr>
      <w:rFonts w:ascii="Arial, Helvetica, sans-serif" w:eastAsia="Times New Roman" w:hAnsi="Arial, Helvetica, sans-serif" w:cs="Times New Roman"/>
      <w:sz w:val="20"/>
      <w:szCs w:val="20"/>
    </w:rPr>
  </w:style>
  <w:style w:type="paragraph" w:customStyle="1" w:styleId="xl86">
    <w:name w:val="xl86"/>
    <w:basedOn w:val="Normal"/>
    <w:rsid w:val="002C0366"/>
    <w:pPr>
      <w:pBdr>
        <w:bottom w:val="single" w:sz="4" w:space="0" w:color="auto"/>
      </w:pBdr>
      <w:shd w:val="clear" w:color="000000" w:fill="FFFFFF"/>
      <w:spacing w:before="100" w:beforeAutospacing="1" w:after="100" w:afterAutospacing="1" w:line="240" w:lineRule="auto"/>
      <w:jc w:val="center"/>
    </w:pPr>
    <w:rPr>
      <w:rFonts w:ascii="Arial, Helvetica, sans-serif" w:eastAsia="Times New Roman" w:hAnsi="Arial, Helvetica, sans-serif" w:cs="Times New Roman"/>
      <w:sz w:val="20"/>
      <w:szCs w:val="20"/>
    </w:rPr>
  </w:style>
  <w:style w:type="paragraph" w:customStyle="1" w:styleId="xl87">
    <w:name w:val="xl87"/>
    <w:basedOn w:val="Normal"/>
    <w:rsid w:val="002C0366"/>
    <w:pPr>
      <w:pBdr>
        <w:bottom w:val="single" w:sz="4" w:space="0" w:color="auto"/>
      </w:pBdr>
      <w:shd w:val="clear" w:color="000000" w:fill="FFFFFF"/>
      <w:spacing w:before="100" w:beforeAutospacing="1" w:after="100" w:afterAutospacing="1" w:line="240" w:lineRule="auto"/>
      <w:jc w:val="center"/>
    </w:pPr>
    <w:rPr>
      <w:rFonts w:ascii="Arial, Helvetica, sans-serif" w:eastAsia="Times New Roman" w:hAnsi="Arial, Helvetica, sans-serif" w:cs="Times New Roman"/>
      <w:sz w:val="20"/>
      <w:szCs w:val="20"/>
    </w:rPr>
  </w:style>
  <w:style w:type="paragraph" w:customStyle="1" w:styleId="xl88">
    <w:name w:val="xl88"/>
    <w:basedOn w:val="Normal"/>
    <w:rsid w:val="002C0366"/>
    <w:pPr>
      <w:pBdr>
        <w:bottom w:val="single" w:sz="4" w:space="0" w:color="auto"/>
        <w:right w:val="single" w:sz="4" w:space="0" w:color="auto"/>
      </w:pBdr>
      <w:shd w:val="clear" w:color="000000" w:fill="FFFFFF"/>
      <w:spacing w:before="100" w:beforeAutospacing="1" w:after="100" w:afterAutospacing="1" w:line="240" w:lineRule="auto"/>
      <w:jc w:val="center"/>
    </w:pPr>
    <w:rPr>
      <w:rFonts w:ascii="Arial, Helvetica, sans-serif" w:eastAsia="Times New Roman" w:hAnsi="Arial, Helvetica, sans-serif" w:cs="Times New Roman"/>
      <w:sz w:val="20"/>
      <w:szCs w:val="20"/>
    </w:rPr>
  </w:style>
  <w:style w:type="paragraph" w:customStyle="1" w:styleId="xl89">
    <w:name w:val="xl89"/>
    <w:basedOn w:val="Normal"/>
    <w:rsid w:val="002C0366"/>
    <w:pPr>
      <w:shd w:val="clear" w:color="000000" w:fill="FFFFFF"/>
      <w:spacing w:before="100" w:beforeAutospacing="1" w:after="100" w:afterAutospacing="1" w:line="240" w:lineRule="auto"/>
      <w:jc w:val="center"/>
    </w:pPr>
    <w:rPr>
      <w:rFonts w:ascii="Arial, Helvetica, sans-serif" w:eastAsia="Times New Roman" w:hAnsi="Arial, Helvetica, sans-serif" w:cs="Times New Roman"/>
      <w:sz w:val="20"/>
      <w:szCs w:val="20"/>
    </w:rPr>
  </w:style>
  <w:style w:type="character" w:styleId="CommentReference">
    <w:name w:val="annotation reference"/>
    <w:basedOn w:val="DefaultParagraphFont"/>
    <w:uiPriority w:val="99"/>
    <w:semiHidden/>
    <w:unhideWhenUsed/>
    <w:rsid w:val="00694B05"/>
    <w:rPr>
      <w:sz w:val="16"/>
      <w:szCs w:val="16"/>
    </w:rPr>
  </w:style>
  <w:style w:type="paragraph" w:styleId="CommentText">
    <w:name w:val="annotation text"/>
    <w:basedOn w:val="Normal"/>
    <w:link w:val="CommentTextChar"/>
    <w:uiPriority w:val="99"/>
    <w:semiHidden/>
    <w:unhideWhenUsed/>
    <w:rsid w:val="00694B05"/>
    <w:pPr>
      <w:spacing w:line="240" w:lineRule="auto"/>
    </w:pPr>
    <w:rPr>
      <w:sz w:val="20"/>
      <w:szCs w:val="20"/>
    </w:rPr>
  </w:style>
  <w:style w:type="character" w:customStyle="1" w:styleId="CommentTextChar">
    <w:name w:val="Comment Text Char"/>
    <w:basedOn w:val="DefaultParagraphFont"/>
    <w:link w:val="CommentText"/>
    <w:uiPriority w:val="99"/>
    <w:semiHidden/>
    <w:rsid w:val="00694B05"/>
    <w:rPr>
      <w:sz w:val="20"/>
      <w:szCs w:val="20"/>
    </w:rPr>
  </w:style>
  <w:style w:type="paragraph" w:styleId="CommentSubject">
    <w:name w:val="annotation subject"/>
    <w:basedOn w:val="CommentText"/>
    <w:next w:val="CommentText"/>
    <w:link w:val="CommentSubjectChar"/>
    <w:uiPriority w:val="99"/>
    <w:semiHidden/>
    <w:unhideWhenUsed/>
    <w:rsid w:val="00694B05"/>
    <w:rPr>
      <w:b/>
      <w:bCs/>
    </w:rPr>
  </w:style>
  <w:style w:type="character" w:customStyle="1" w:styleId="CommentSubjectChar">
    <w:name w:val="Comment Subject Char"/>
    <w:basedOn w:val="CommentTextChar"/>
    <w:link w:val="CommentSubject"/>
    <w:uiPriority w:val="99"/>
    <w:semiHidden/>
    <w:rsid w:val="00694B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7556">
      <w:bodyDiv w:val="1"/>
      <w:marLeft w:val="0"/>
      <w:marRight w:val="0"/>
      <w:marTop w:val="0"/>
      <w:marBottom w:val="0"/>
      <w:divBdr>
        <w:top w:val="none" w:sz="0" w:space="0" w:color="auto"/>
        <w:left w:val="none" w:sz="0" w:space="0" w:color="auto"/>
        <w:bottom w:val="none" w:sz="0" w:space="0" w:color="auto"/>
        <w:right w:val="none" w:sz="0" w:space="0" w:color="auto"/>
      </w:divBdr>
    </w:div>
    <w:div w:id="203951085">
      <w:bodyDiv w:val="1"/>
      <w:marLeft w:val="0"/>
      <w:marRight w:val="0"/>
      <w:marTop w:val="0"/>
      <w:marBottom w:val="0"/>
      <w:divBdr>
        <w:top w:val="none" w:sz="0" w:space="0" w:color="auto"/>
        <w:left w:val="none" w:sz="0" w:space="0" w:color="auto"/>
        <w:bottom w:val="none" w:sz="0" w:space="0" w:color="auto"/>
        <w:right w:val="none" w:sz="0" w:space="0" w:color="auto"/>
      </w:divBdr>
    </w:div>
    <w:div w:id="354617526">
      <w:bodyDiv w:val="1"/>
      <w:marLeft w:val="0"/>
      <w:marRight w:val="0"/>
      <w:marTop w:val="0"/>
      <w:marBottom w:val="0"/>
      <w:divBdr>
        <w:top w:val="none" w:sz="0" w:space="0" w:color="auto"/>
        <w:left w:val="none" w:sz="0" w:space="0" w:color="auto"/>
        <w:bottom w:val="none" w:sz="0" w:space="0" w:color="auto"/>
        <w:right w:val="none" w:sz="0" w:space="0" w:color="auto"/>
      </w:divBdr>
    </w:div>
    <w:div w:id="1284920776">
      <w:bodyDiv w:val="1"/>
      <w:marLeft w:val="0"/>
      <w:marRight w:val="0"/>
      <w:marTop w:val="0"/>
      <w:marBottom w:val="0"/>
      <w:divBdr>
        <w:top w:val="none" w:sz="0" w:space="0" w:color="auto"/>
        <w:left w:val="none" w:sz="0" w:space="0" w:color="auto"/>
        <w:bottom w:val="none" w:sz="0" w:space="0" w:color="auto"/>
        <w:right w:val="none" w:sz="0" w:space="0" w:color="auto"/>
      </w:divBdr>
    </w:div>
    <w:div w:id="1454402559">
      <w:bodyDiv w:val="1"/>
      <w:marLeft w:val="0"/>
      <w:marRight w:val="0"/>
      <w:marTop w:val="0"/>
      <w:marBottom w:val="0"/>
      <w:divBdr>
        <w:top w:val="none" w:sz="0" w:space="0" w:color="auto"/>
        <w:left w:val="none" w:sz="0" w:space="0" w:color="auto"/>
        <w:bottom w:val="none" w:sz="0" w:space="0" w:color="auto"/>
        <w:right w:val="none" w:sz="0" w:space="0" w:color="auto"/>
      </w:divBdr>
    </w:div>
    <w:div w:id="1536575673">
      <w:bodyDiv w:val="1"/>
      <w:marLeft w:val="0"/>
      <w:marRight w:val="0"/>
      <w:marTop w:val="0"/>
      <w:marBottom w:val="0"/>
      <w:divBdr>
        <w:top w:val="none" w:sz="0" w:space="0" w:color="auto"/>
        <w:left w:val="none" w:sz="0" w:space="0" w:color="auto"/>
        <w:bottom w:val="none" w:sz="0" w:space="0" w:color="auto"/>
        <w:right w:val="none" w:sz="0" w:space="0" w:color="auto"/>
      </w:divBdr>
    </w:div>
    <w:div w:id="1877502059">
      <w:bodyDiv w:val="1"/>
      <w:marLeft w:val="0"/>
      <w:marRight w:val="0"/>
      <w:marTop w:val="0"/>
      <w:marBottom w:val="0"/>
      <w:divBdr>
        <w:top w:val="none" w:sz="0" w:space="0" w:color="auto"/>
        <w:left w:val="none" w:sz="0" w:space="0" w:color="auto"/>
        <w:bottom w:val="none" w:sz="0" w:space="0" w:color="auto"/>
        <w:right w:val="none" w:sz="0" w:space="0" w:color="auto"/>
      </w:divBdr>
    </w:div>
    <w:div w:id="192544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ja.ojp.gov/sites/g/files/xyckuh186/files/media/document/fy20-cesf-allocations-n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Puri, Navin</dc:creator>
  <cp:keywords/>
  <dc:description/>
  <cp:lastModifiedBy>Valand, Caroline</cp:lastModifiedBy>
  <cp:revision>2</cp:revision>
  <dcterms:created xsi:type="dcterms:W3CDTF">2020-05-14T19:38:00Z</dcterms:created>
  <dcterms:modified xsi:type="dcterms:W3CDTF">2020-05-14T19:38:00Z</dcterms:modified>
</cp:coreProperties>
</file>